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E352B8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příslušného úřadu:</w:t>
      </w:r>
    </w:p>
    <w:p w:rsidR="00E940CE" w:rsidRPr="007B2D1A" w:rsidRDefault="007B2D1A" w:rsidP="00E352B8">
      <w:pPr>
        <w:rPr>
          <w:b/>
          <w:szCs w:val="24"/>
        </w:rPr>
      </w:pPr>
      <w:r>
        <w:rPr>
          <w:szCs w:val="24"/>
        </w:rPr>
        <w:t>Úřad:</w:t>
      </w:r>
      <w:r>
        <w:rPr>
          <w:szCs w:val="24"/>
        </w:rPr>
        <w:tab/>
      </w:r>
      <w:r w:rsidR="00E352B8">
        <w:rPr>
          <w:szCs w:val="24"/>
        </w:rPr>
        <w:tab/>
      </w:r>
      <w:r w:rsidR="00E940CE" w:rsidRPr="007B2D1A">
        <w:rPr>
          <w:b/>
          <w:szCs w:val="24"/>
        </w:rPr>
        <w:t xml:space="preserve">Obecní úřad Doubrava, </w:t>
      </w:r>
    </w:p>
    <w:p w:rsidR="007B2D1A" w:rsidRPr="007B2D1A" w:rsidRDefault="00E352B8" w:rsidP="00E352B8">
      <w:pPr>
        <w:tabs>
          <w:tab w:val="left" w:pos="1418"/>
          <w:tab w:val="left" w:pos="5670"/>
        </w:tabs>
        <w:ind w:left="709"/>
        <w:rPr>
          <w:b/>
          <w:szCs w:val="24"/>
        </w:rPr>
      </w:pPr>
      <w:r>
        <w:rPr>
          <w:b/>
          <w:szCs w:val="24"/>
        </w:rPr>
        <w:tab/>
      </w:r>
      <w:r w:rsidR="00E940CE" w:rsidRPr="007B2D1A">
        <w:rPr>
          <w:b/>
          <w:szCs w:val="24"/>
        </w:rPr>
        <w:t xml:space="preserve">odbor hospodářsko-správní, </w:t>
      </w:r>
    </w:p>
    <w:p w:rsidR="006C57AA" w:rsidRDefault="00E352B8" w:rsidP="00E352B8">
      <w:pPr>
        <w:tabs>
          <w:tab w:val="left" w:pos="1418"/>
          <w:tab w:val="left" w:pos="5670"/>
        </w:tabs>
        <w:ind w:left="709"/>
        <w:rPr>
          <w:szCs w:val="24"/>
        </w:rPr>
      </w:pPr>
      <w:r>
        <w:rPr>
          <w:b/>
          <w:szCs w:val="24"/>
        </w:rPr>
        <w:tab/>
      </w:r>
      <w:r w:rsidR="00E940CE" w:rsidRPr="007B2D1A">
        <w:rPr>
          <w:b/>
          <w:szCs w:val="24"/>
        </w:rPr>
        <w:t>úsek</w:t>
      </w:r>
      <w:r w:rsidR="00E940CE" w:rsidRPr="00E940CE">
        <w:rPr>
          <w:b/>
          <w:szCs w:val="24"/>
        </w:rPr>
        <w:t xml:space="preserve"> stavební</w:t>
      </w:r>
      <w:r w:rsidR="007B2D1A">
        <w:rPr>
          <w:b/>
          <w:szCs w:val="24"/>
        </w:rPr>
        <w:t xml:space="preserve"> a dopravy</w:t>
      </w:r>
    </w:p>
    <w:p w:rsidR="006C57AA" w:rsidRDefault="007B2D1A" w:rsidP="007B2D1A">
      <w:pPr>
        <w:spacing w:line="360" w:lineRule="auto"/>
        <w:rPr>
          <w:szCs w:val="24"/>
        </w:rPr>
      </w:pPr>
      <w:r>
        <w:rPr>
          <w:szCs w:val="24"/>
        </w:rPr>
        <w:t>Ulice:</w:t>
      </w:r>
      <w:r>
        <w:rPr>
          <w:szCs w:val="24"/>
        </w:rPr>
        <w:tab/>
      </w:r>
      <w:r w:rsidR="00E352B8">
        <w:rPr>
          <w:szCs w:val="24"/>
        </w:rPr>
        <w:tab/>
      </w:r>
      <w:r w:rsidR="00E940CE" w:rsidRPr="00E940CE">
        <w:rPr>
          <w:b/>
          <w:szCs w:val="24"/>
        </w:rPr>
        <w:t xml:space="preserve">Doubrava </w:t>
      </w:r>
      <w:proofErr w:type="spellStart"/>
      <w:proofErr w:type="gramStart"/>
      <w:r w:rsidR="00E940CE" w:rsidRPr="00E940CE">
        <w:rPr>
          <w:b/>
          <w:szCs w:val="24"/>
        </w:rPr>
        <w:t>č.p</w:t>
      </w:r>
      <w:proofErr w:type="spellEnd"/>
      <w:r w:rsidR="00E940CE" w:rsidRPr="00E940CE">
        <w:rPr>
          <w:b/>
          <w:szCs w:val="24"/>
        </w:rPr>
        <w:t>.</w:t>
      </w:r>
      <w:proofErr w:type="gramEnd"/>
      <w:r w:rsidR="00E940CE" w:rsidRPr="00E940CE">
        <w:rPr>
          <w:b/>
          <w:szCs w:val="24"/>
        </w:rPr>
        <w:t xml:space="preserve"> 599</w:t>
      </w:r>
    </w:p>
    <w:p w:rsidR="006C57AA" w:rsidRDefault="006C57AA" w:rsidP="007B2D1A">
      <w:pPr>
        <w:spacing w:line="360" w:lineRule="auto"/>
        <w:rPr>
          <w:szCs w:val="24"/>
        </w:rPr>
      </w:pPr>
      <w:r>
        <w:rPr>
          <w:szCs w:val="24"/>
        </w:rPr>
        <w:t>PSČ, obec:</w:t>
      </w:r>
      <w:r>
        <w:rPr>
          <w:szCs w:val="24"/>
        </w:rPr>
        <w:tab/>
      </w:r>
      <w:r w:rsidR="00E940CE" w:rsidRPr="00E940CE">
        <w:rPr>
          <w:b/>
          <w:szCs w:val="24"/>
        </w:rPr>
        <w:t>735 33 Doubrava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E352B8" w:rsidRDefault="00E352B8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</w:t>
      </w:r>
      <w:r w:rsidR="007B2D1A">
        <w:rPr>
          <w:rFonts w:ascii="Times New Roman" w:hAnsi="Times New Roman" w:cs="Times New Roman"/>
          <w:i w:val="0"/>
        </w:rPr>
        <w:t>OHLÁŠENÍ DOKONČENÍ</w:t>
      </w:r>
      <w:r>
        <w:rPr>
          <w:rFonts w:ascii="Times New Roman" w:hAnsi="Times New Roman" w:cs="Times New Roman"/>
          <w:i w:val="0"/>
        </w:rPr>
        <w:t xml:space="preserve"> STAVBY</w:t>
      </w:r>
    </w:p>
    <w:p w:rsidR="006C57AA" w:rsidRDefault="006C57AA" w:rsidP="007B2D1A">
      <w:pPr>
        <w:pStyle w:val="nadpiszkona"/>
        <w:spacing w:before="0"/>
        <w:jc w:val="both"/>
        <w:rPr>
          <w:b w:val="0"/>
          <w:sz w:val="28"/>
          <w:szCs w:val="28"/>
        </w:rPr>
      </w:pPr>
      <w:r>
        <w:rPr>
          <w:b w:val="0"/>
          <w:szCs w:val="24"/>
        </w:rPr>
        <w:t xml:space="preserve">podle ustanovení § </w:t>
      </w:r>
      <w:r w:rsidR="007B2D1A">
        <w:rPr>
          <w:b w:val="0"/>
          <w:szCs w:val="24"/>
        </w:rPr>
        <w:t>152 odst. 3 písm. d) zákona</w:t>
      </w:r>
      <w:r>
        <w:rPr>
          <w:b w:val="0"/>
          <w:szCs w:val="24"/>
        </w:rPr>
        <w:t xml:space="preserve"> č. 183/2006 Sb., o územním plánování a stavebním řádu (stavební zákon)</w:t>
      </w:r>
      <w:r w:rsidR="007B2D1A">
        <w:rPr>
          <w:b w:val="0"/>
          <w:szCs w:val="24"/>
        </w:rPr>
        <w:t>, ve znění pozdějších předpisů</w:t>
      </w:r>
    </w:p>
    <w:p w:rsidR="007B2D1A" w:rsidRDefault="007B2D1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 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93097E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 užívání stavby více osob, připojují se údaje obsažené 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CB3E7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CB3E7B">
        <w:rPr>
          <w:b/>
          <w:szCs w:val="24"/>
        </w:rPr>
      </w:r>
      <w:r w:rsidR="00CB3E7B">
        <w:rPr>
          <w:b/>
          <w:szCs w:val="24"/>
        </w:rPr>
        <w:fldChar w:fldCharType="separate"/>
      </w:r>
      <w:r w:rsidR="00CB3E7B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CB3E7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CB3E7B">
        <w:rPr>
          <w:b/>
          <w:szCs w:val="24"/>
        </w:rPr>
      </w:r>
      <w:r w:rsidR="00CB3E7B">
        <w:rPr>
          <w:b/>
          <w:szCs w:val="24"/>
        </w:rPr>
        <w:fldChar w:fldCharType="separate"/>
      </w:r>
      <w:r w:rsidR="00CB3E7B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93097E">
      <w:pPr>
        <w:pStyle w:val="Styl2"/>
      </w:pPr>
      <w:r>
        <w:lastRenderedPageBreak/>
        <w:t xml:space="preserve">III.  Stavebník jedná   </w:t>
      </w:r>
    </w:p>
    <w:p w:rsidR="006C57AA" w:rsidRDefault="00CB3E7B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CB3E7B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CB3E7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CB3E7B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93097E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93097E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93097E" w:rsidRDefault="00D7493D" w:rsidP="00D7493D">
      <w:pPr>
        <w:pStyle w:val="nadpiszkona"/>
        <w:spacing w:before="0"/>
        <w:rPr>
          <w:color w:val="000000"/>
          <w:szCs w:val="24"/>
        </w:rPr>
      </w:pPr>
      <w:r>
        <w:rPr>
          <w:sz w:val="28"/>
          <w:szCs w:val="28"/>
        </w:rPr>
        <w:t>ČÁST B</w:t>
      </w:r>
    </w:p>
    <w:p w:rsidR="00D7493D" w:rsidRDefault="00D7493D" w:rsidP="0093097E">
      <w:pPr>
        <w:pStyle w:val="nadpiszkona"/>
        <w:spacing w:before="0"/>
        <w:jc w:val="both"/>
        <w:rPr>
          <w:color w:val="000000"/>
          <w:szCs w:val="24"/>
        </w:rPr>
      </w:pPr>
    </w:p>
    <w:p w:rsidR="00D7493D" w:rsidRDefault="00D7493D" w:rsidP="00D7493D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PŘIDĚLENÍ ČÍSLA BUDOVĚ</w:t>
      </w:r>
    </w:p>
    <w:p w:rsidR="0093097E" w:rsidRPr="00D7493D" w:rsidRDefault="00D7493D" w:rsidP="0093097E">
      <w:pPr>
        <w:pStyle w:val="nadpiszkona"/>
        <w:spacing w:before="0"/>
        <w:jc w:val="both"/>
        <w:rPr>
          <w:b w:val="0"/>
        </w:rPr>
      </w:pPr>
      <w:r w:rsidRPr="00D7493D">
        <w:rPr>
          <w:b w:val="0"/>
        </w:rPr>
        <w:t>P</w:t>
      </w:r>
      <w:r w:rsidR="0093097E" w:rsidRPr="00D7493D">
        <w:rPr>
          <w:b w:val="0"/>
        </w:rPr>
        <w:t xml:space="preserve">odle </w:t>
      </w:r>
      <w:proofErr w:type="spellStart"/>
      <w:r w:rsidR="0093097E" w:rsidRPr="00D7493D">
        <w:rPr>
          <w:b w:val="0"/>
        </w:rPr>
        <w:t>ust</w:t>
      </w:r>
      <w:proofErr w:type="spellEnd"/>
      <w:r w:rsidR="0093097E" w:rsidRPr="00D7493D">
        <w:rPr>
          <w:b w:val="0"/>
        </w:rPr>
        <w:t>. § 31 odst. 5 zákona č. 128/2000 Sb., o obcích (obecní zřízení)</w:t>
      </w:r>
    </w:p>
    <w:tbl>
      <w:tblPr>
        <w:tblW w:w="0" w:type="auto"/>
        <w:tblLook w:val="04A0"/>
      </w:tblPr>
      <w:tblGrid>
        <w:gridCol w:w="4606"/>
        <w:gridCol w:w="4606"/>
      </w:tblGrid>
      <w:tr w:rsidR="0093097E" w:rsidTr="00420F79">
        <w:tc>
          <w:tcPr>
            <w:tcW w:w="4606" w:type="dxa"/>
          </w:tcPr>
          <w:p w:rsidR="0093097E" w:rsidRDefault="0093097E" w:rsidP="00420F79">
            <w:pPr>
              <w:pStyle w:val="nadpiszkona"/>
              <w:spacing w:before="0"/>
              <w:jc w:val="both"/>
              <w:rPr>
                <w:sz w:val="28"/>
                <w:szCs w:val="28"/>
              </w:rPr>
            </w:pPr>
          </w:p>
          <w:p w:rsidR="0093097E" w:rsidRDefault="00D7493D" w:rsidP="00420F79">
            <w:pPr>
              <w:tabs>
                <w:tab w:val="left" w:pos="851"/>
                <w:tab w:val="left" w:pos="993"/>
              </w:tabs>
              <w:spacing w:before="120"/>
              <w:ind w:left="567"/>
              <w:rPr>
                <w:b/>
              </w:rPr>
            </w:pPr>
            <w:r>
              <w:rPr>
                <w:b/>
              </w:rPr>
              <w:t>Č</w:t>
            </w:r>
            <w:r w:rsidR="0093097E">
              <w:rPr>
                <w:b/>
              </w:rPr>
              <w:t>ísl</w:t>
            </w:r>
            <w:r>
              <w:rPr>
                <w:b/>
              </w:rPr>
              <w:t>o</w:t>
            </w:r>
            <w:r w:rsidR="0093097E">
              <w:rPr>
                <w:b/>
              </w:rPr>
              <w:t xml:space="preserve"> popisné</w:t>
            </w:r>
          </w:p>
          <w:p w:rsidR="0093097E" w:rsidRDefault="00CB3E7B" w:rsidP="0093097E">
            <w:pPr>
              <w:tabs>
                <w:tab w:val="left" w:pos="567"/>
                <w:tab w:val="left" w:pos="4536"/>
                <w:tab w:val="left" w:pos="4706"/>
              </w:tabs>
              <w:spacing w:before="120"/>
              <w:ind w:left="567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3097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93097E">
              <w:rPr>
                <w:b/>
                <w:szCs w:val="24"/>
              </w:rPr>
              <w:t xml:space="preserve">  </w:t>
            </w:r>
            <w:r w:rsidR="0093097E">
              <w:rPr>
                <w:szCs w:val="24"/>
              </w:rPr>
              <w:t xml:space="preserve"> ano</w:t>
            </w:r>
          </w:p>
          <w:p w:rsidR="0093097E" w:rsidRPr="00C057AB" w:rsidRDefault="00CB3E7B" w:rsidP="0093097E">
            <w:pPr>
              <w:tabs>
                <w:tab w:val="left" w:pos="851"/>
                <w:tab w:val="left" w:pos="993"/>
              </w:tabs>
              <w:spacing w:before="120"/>
              <w:ind w:left="567"/>
              <w:rPr>
                <w:b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3097E">
              <w:rPr>
                <w:b/>
                <w:color w:val="000000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>
              <w:rPr>
                <w:b/>
                <w:color w:val="000000"/>
                <w:szCs w:val="24"/>
              </w:rPr>
              <w:fldChar w:fldCharType="end"/>
            </w:r>
            <w:r w:rsidR="0093097E">
              <w:rPr>
                <w:b/>
                <w:color w:val="000000"/>
                <w:szCs w:val="24"/>
              </w:rPr>
              <w:t xml:space="preserve">  </w:t>
            </w:r>
            <w:r w:rsidR="0093097E">
              <w:rPr>
                <w:color w:val="000000"/>
                <w:szCs w:val="24"/>
              </w:rPr>
              <w:t xml:space="preserve"> ne</w:t>
            </w:r>
          </w:p>
          <w:p w:rsidR="0093097E" w:rsidRDefault="0093097E" w:rsidP="00662855">
            <w:pPr>
              <w:tabs>
                <w:tab w:val="left" w:pos="851"/>
                <w:tab w:val="left" w:pos="993"/>
              </w:tabs>
              <w:spacing w:before="120"/>
              <w:ind w:left="567"/>
            </w:pPr>
          </w:p>
        </w:tc>
        <w:tc>
          <w:tcPr>
            <w:tcW w:w="4606" w:type="dxa"/>
          </w:tcPr>
          <w:p w:rsidR="00662855" w:rsidRPr="00662855" w:rsidRDefault="00662855" w:rsidP="00662855">
            <w:pPr>
              <w:spacing w:after="120"/>
              <w:ind w:left="567"/>
              <w:rPr>
                <w:b/>
                <w:sz w:val="28"/>
                <w:szCs w:val="28"/>
              </w:rPr>
            </w:pPr>
          </w:p>
          <w:p w:rsidR="00662855" w:rsidRDefault="00D7493D" w:rsidP="00662855">
            <w:pPr>
              <w:ind w:left="567"/>
              <w:rPr>
                <w:b/>
              </w:rPr>
            </w:pPr>
            <w:r>
              <w:rPr>
                <w:b/>
              </w:rPr>
              <w:t>Č</w:t>
            </w:r>
            <w:r w:rsidR="00662855">
              <w:rPr>
                <w:b/>
              </w:rPr>
              <w:t>ísl</w:t>
            </w:r>
            <w:r>
              <w:rPr>
                <w:b/>
              </w:rPr>
              <w:t>o</w:t>
            </w:r>
            <w:r w:rsidR="00662855">
              <w:rPr>
                <w:b/>
              </w:rPr>
              <w:t xml:space="preserve"> evidenční</w:t>
            </w:r>
          </w:p>
          <w:p w:rsidR="00662855" w:rsidRDefault="00CB3E7B" w:rsidP="00662855">
            <w:pPr>
              <w:tabs>
                <w:tab w:val="left" w:pos="567"/>
                <w:tab w:val="left" w:pos="4536"/>
                <w:tab w:val="left" w:pos="4706"/>
              </w:tabs>
              <w:spacing w:before="120"/>
              <w:ind w:left="567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2855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62855">
              <w:rPr>
                <w:b/>
                <w:szCs w:val="24"/>
              </w:rPr>
              <w:t xml:space="preserve">  </w:t>
            </w:r>
            <w:r w:rsidR="00662855">
              <w:rPr>
                <w:szCs w:val="24"/>
              </w:rPr>
              <w:t xml:space="preserve"> ano</w:t>
            </w:r>
          </w:p>
          <w:p w:rsidR="00662855" w:rsidRPr="00C057AB" w:rsidRDefault="00CB3E7B" w:rsidP="00662855">
            <w:pPr>
              <w:tabs>
                <w:tab w:val="left" w:pos="851"/>
                <w:tab w:val="left" w:pos="993"/>
              </w:tabs>
              <w:spacing w:before="120"/>
              <w:ind w:left="567"/>
              <w:rPr>
                <w:b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2855">
              <w:rPr>
                <w:b/>
                <w:color w:val="000000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>
              <w:rPr>
                <w:b/>
                <w:color w:val="000000"/>
                <w:szCs w:val="24"/>
              </w:rPr>
              <w:fldChar w:fldCharType="end"/>
            </w:r>
            <w:r w:rsidR="00662855">
              <w:rPr>
                <w:b/>
                <w:color w:val="000000"/>
                <w:szCs w:val="24"/>
              </w:rPr>
              <w:t xml:space="preserve">  </w:t>
            </w:r>
            <w:r w:rsidR="00662855">
              <w:rPr>
                <w:color w:val="000000"/>
                <w:szCs w:val="24"/>
              </w:rPr>
              <w:t xml:space="preserve"> ne</w:t>
            </w:r>
          </w:p>
          <w:p w:rsidR="0093097E" w:rsidRDefault="0093097E" w:rsidP="0093097E">
            <w:pPr>
              <w:tabs>
                <w:tab w:val="left" w:pos="851"/>
                <w:tab w:val="left" w:pos="993"/>
              </w:tabs>
              <w:ind w:left="567"/>
            </w:pPr>
          </w:p>
        </w:tc>
      </w:tr>
    </w:tbl>
    <w:p w:rsidR="0093097E" w:rsidRPr="00D7493D" w:rsidRDefault="0093097E" w:rsidP="0093097E">
      <w:pPr>
        <w:pStyle w:val="Textodstavce"/>
        <w:numPr>
          <w:ilvl w:val="0"/>
          <w:numId w:val="0"/>
        </w:numPr>
        <w:tabs>
          <w:tab w:val="clear" w:pos="851"/>
          <w:tab w:val="left" w:pos="567"/>
        </w:tabs>
      </w:pPr>
      <w:r>
        <w:rPr>
          <w:b/>
        </w:rPr>
        <w:tab/>
      </w:r>
      <w:proofErr w:type="spellStart"/>
      <w:r w:rsidRPr="004F12E2">
        <w:rPr>
          <w:b/>
        </w:rPr>
        <w:t>Místo</w:t>
      </w:r>
      <w:proofErr w:type="spellEnd"/>
      <w:r w:rsidRPr="004F12E2">
        <w:rPr>
          <w:b/>
        </w:rPr>
        <w:t xml:space="preserve"> </w:t>
      </w:r>
      <w:proofErr w:type="spellStart"/>
      <w:r w:rsidRPr="004F12E2">
        <w:rPr>
          <w:b/>
        </w:rPr>
        <w:t>stavby</w:t>
      </w:r>
      <w:proofErr w:type="spellEnd"/>
      <w:r w:rsidR="00D7493D">
        <w:rPr>
          <w:b/>
        </w:rPr>
        <w:t>:</w:t>
      </w:r>
    </w:p>
    <w:p w:rsidR="0093097E" w:rsidRDefault="0093097E" w:rsidP="0093097E">
      <w:pPr>
        <w:rPr>
          <w:u w:val="single"/>
        </w:rPr>
      </w:pPr>
    </w:p>
    <w:tbl>
      <w:tblPr>
        <w:tblW w:w="9068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868"/>
        <w:gridCol w:w="1620"/>
        <w:gridCol w:w="4064"/>
        <w:gridCol w:w="76"/>
      </w:tblGrid>
      <w:tr w:rsidR="0093097E" w:rsidTr="00420F79">
        <w:trPr>
          <w:cantSplit/>
          <w:trHeight w:val="400"/>
          <w:jc w:val="center"/>
        </w:trPr>
        <w:tc>
          <w:tcPr>
            <w:tcW w:w="1440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1868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1620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4064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76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</w:p>
        </w:tc>
      </w:tr>
      <w:tr w:rsidR="0093097E" w:rsidTr="00420F79">
        <w:trPr>
          <w:cantSplit/>
          <w:trHeight w:val="400"/>
          <w:jc w:val="center"/>
        </w:trPr>
        <w:tc>
          <w:tcPr>
            <w:tcW w:w="1440" w:type="dxa"/>
            <w:vAlign w:val="center"/>
          </w:tcPr>
          <w:p w:rsidR="0093097E" w:rsidRDefault="0093097E" w:rsidP="00420F79">
            <w:r>
              <w:t xml:space="preserve"> Doubrava</w:t>
            </w:r>
          </w:p>
        </w:tc>
        <w:tc>
          <w:tcPr>
            <w:tcW w:w="1868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</w:pPr>
          </w:p>
        </w:tc>
        <w:tc>
          <w:tcPr>
            <w:tcW w:w="1620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</w:pPr>
          </w:p>
        </w:tc>
        <w:tc>
          <w:tcPr>
            <w:tcW w:w="4064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</w:pPr>
            <w:r>
              <w:t>Doubrava u Orlové</w:t>
            </w:r>
          </w:p>
        </w:tc>
        <w:tc>
          <w:tcPr>
            <w:tcW w:w="76" w:type="dxa"/>
            <w:vAlign w:val="center"/>
          </w:tcPr>
          <w:p w:rsidR="0093097E" w:rsidRDefault="0093097E" w:rsidP="00420F79">
            <w:pPr>
              <w:tabs>
                <w:tab w:val="left" w:pos="426"/>
              </w:tabs>
            </w:pPr>
          </w:p>
        </w:tc>
      </w:tr>
    </w:tbl>
    <w:p w:rsidR="0093097E" w:rsidRDefault="0093097E" w:rsidP="0093097E">
      <w:pPr>
        <w:pStyle w:val="Styl2"/>
      </w:pPr>
    </w:p>
    <w:p w:rsidR="0093097E" w:rsidRDefault="0093097E" w:rsidP="0093097E">
      <w:pPr>
        <w:pStyle w:val="Styl2"/>
      </w:pPr>
      <w:r>
        <w:tab/>
      </w:r>
      <w:r w:rsidRPr="004F12E2">
        <w:t>Název stavby – pro označení budovy</w:t>
      </w:r>
      <w:r w:rsidR="00D7493D">
        <w:t>:</w:t>
      </w:r>
    </w:p>
    <w:p w:rsidR="0093097E" w:rsidRDefault="00CB3E7B" w:rsidP="0093097E">
      <w:pPr>
        <w:spacing w:before="120" w:after="120"/>
        <w:ind w:left="567"/>
      </w:pPr>
      <w:r>
        <w:rPr>
          <w:b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93097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93097E">
        <w:t xml:space="preserve">  rodinný dům</w:t>
      </w:r>
    </w:p>
    <w:p w:rsidR="0093097E" w:rsidRDefault="00CB3E7B" w:rsidP="0093097E">
      <w:pPr>
        <w:spacing w:before="120" w:after="120"/>
        <w:ind w:left="567"/>
      </w:pPr>
      <w:r>
        <w:rPr>
          <w:b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93097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93097E">
        <w:t xml:space="preserve">  obytný dům</w:t>
      </w:r>
    </w:p>
    <w:p w:rsidR="0093097E" w:rsidRDefault="00CB3E7B" w:rsidP="0093097E">
      <w:pPr>
        <w:spacing w:before="120" w:after="120"/>
        <w:ind w:left="567"/>
      </w:pPr>
      <w:r>
        <w:rPr>
          <w:b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93097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93097E">
        <w:t xml:space="preserve">  objekt občanské vybavenosti</w:t>
      </w:r>
    </w:p>
    <w:p w:rsidR="0093097E" w:rsidRDefault="00CB3E7B" w:rsidP="0093097E">
      <w:pPr>
        <w:spacing w:before="120" w:after="120"/>
        <w:ind w:left="567"/>
      </w:pPr>
      <w:r>
        <w:rPr>
          <w:b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93097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93097E">
        <w:t xml:space="preserve">  stavba pro obchod</w:t>
      </w:r>
    </w:p>
    <w:p w:rsidR="0093097E" w:rsidRDefault="00CB3E7B" w:rsidP="0093097E">
      <w:pPr>
        <w:spacing w:before="120" w:after="120"/>
        <w:ind w:left="567"/>
      </w:pPr>
      <w:r>
        <w:rPr>
          <w:b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93097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93097E">
        <w:t xml:space="preserve">  </w:t>
      </w:r>
      <w:proofErr w:type="gramStart"/>
      <w:r w:rsidR="0093097E">
        <w:t>jiná  …</w:t>
      </w:r>
      <w:proofErr w:type="gramEnd"/>
      <w:r w:rsidR="0093097E">
        <w:t>……………………………………………………………………………………..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93097E" w:rsidRDefault="0093097E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62855" w:rsidRDefault="00662855" w:rsidP="006C57AA">
      <w:pPr>
        <w:jc w:val="center"/>
        <w:rPr>
          <w:b/>
          <w:sz w:val="28"/>
          <w:szCs w:val="28"/>
        </w:rPr>
      </w:pPr>
    </w:p>
    <w:p w:rsidR="00E352B8" w:rsidRDefault="00E352B8" w:rsidP="006C57AA">
      <w:pPr>
        <w:jc w:val="center"/>
        <w:rPr>
          <w:b/>
          <w:sz w:val="28"/>
          <w:szCs w:val="28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ČÁST </w:t>
      </w:r>
      <w:r w:rsidR="00D7493D">
        <w:rPr>
          <w:b/>
          <w:sz w:val="28"/>
          <w:szCs w:val="28"/>
        </w:rPr>
        <w:t>C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/>
      </w:tblPr>
      <w:tblGrid>
        <w:gridCol w:w="666"/>
        <w:gridCol w:w="9754"/>
      </w:tblGrid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6C57AA">
        <w:trPr>
          <w:trHeight w:val="3109"/>
        </w:trPr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CB3E7B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….…………………………………………….…………………….…...………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ovzduší………………………………………………………………..………………….…..……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…………...……………………………………………..…….…..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lesa…………….….……………………………………………………..………………..….……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……………………...……………………………………….…..…..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………………………………………………………..……………………..…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…………..…………………………………..…………………….……..…..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ochrany veřejného  zdraví ……………………..……………………………………………………..……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lázní a zřídel….………………..…………………..……………………… ………………………..……..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péče……………………………………………………………………..………………………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péče……………………………………………………………………..…………..……….…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drážní…………………………………………………………………..……………………….…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letecké……….……………………………………………………………..……….………………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vodní…………...……………………………………...……………………..…….………………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energetiky…………...………………………………………………….……………..…….………………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…………………………..………………….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elektronických komunikací ………..………………………...……………………………….……………..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státu………………………………………………………………………..…….…………..…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CB3E7B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CB3E7B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CB3E7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 ……………….……….…………………………………………………….</w:t>
            </w:r>
          </w:p>
          <w:p w:rsidR="006C57AA" w:rsidRDefault="00CB3E7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plynu……………..</w:t>
            </w:r>
            <w:r w:rsidR="006C57AA">
              <w:rPr>
                <w:bCs/>
                <w:color w:val="000000"/>
                <w:szCs w:val="24"/>
              </w:rPr>
              <w:t>……………….……….……………………………………………………..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...…………….………………………………………………………………</w:t>
            </w:r>
          </w:p>
          <w:p w:rsidR="006C57AA" w:rsidRDefault="00CB3E7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……………..…………….……….……………………………………………………</w:t>
            </w:r>
          </w:p>
          <w:p w:rsidR="006C57AA" w:rsidRDefault="00CB3E7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……………………..………….…………………………………………………….</w:t>
            </w:r>
          </w:p>
          <w:p w:rsidR="006C57AA" w:rsidRDefault="00CB3E7B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komunikací……..……………………………………………………………………….………</w:t>
            </w:r>
          </w:p>
          <w:p w:rsidR="006C57AA" w:rsidRDefault="00CB3E7B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………..………………….……………………………………………………….</w:t>
            </w:r>
          </w:p>
          <w:p w:rsidR="006C57AA" w:rsidRDefault="00CB3E7B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C57AA" w:rsidRDefault="006C57AA" w:rsidP="006C57AA"/>
    <w:p w:rsidR="00837491" w:rsidRDefault="00837491" w:rsidP="00E940CE">
      <w:bookmarkStart w:id="0" w:name="_GoBack"/>
      <w:bookmarkEnd w:id="0"/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82325A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C2CA5D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C68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1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46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005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88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A0B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40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5EF42D1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D4AC8C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306AC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262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AB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1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60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AA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C3A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8E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AEFA3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0D6508"/>
    <w:rsid w:val="0010653A"/>
    <w:rsid w:val="003D06CD"/>
    <w:rsid w:val="003E17E6"/>
    <w:rsid w:val="00591831"/>
    <w:rsid w:val="00662855"/>
    <w:rsid w:val="006C57AA"/>
    <w:rsid w:val="007B2D1A"/>
    <w:rsid w:val="00837491"/>
    <w:rsid w:val="00894515"/>
    <w:rsid w:val="008F2F45"/>
    <w:rsid w:val="0093097E"/>
    <w:rsid w:val="009C456C"/>
    <w:rsid w:val="009F77A6"/>
    <w:rsid w:val="00AD27C0"/>
    <w:rsid w:val="00BA63BB"/>
    <w:rsid w:val="00C535F0"/>
    <w:rsid w:val="00CB3E7B"/>
    <w:rsid w:val="00D7493D"/>
    <w:rsid w:val="00DC75CF"/>
    <w:rsid w:val="00E352B8"/>
    <w:rsid w:val="00E665DA"/>
    <w:rsid w:val="00E940CE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93097E"/>
    <w:pPr>
      <w:tabs>
        <w:tab w:val="left" w:pos="567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1918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szostok</cp:lastModifiedBy>
  <cp:revision>7</cp:revision>
  <cp:lastPrinted>2020-02-12T06:26:00Z</cp:lastPrinted>
  <dcterms:created xsi:type="dcterms:W3CDTF">2019-08-14T06:56:00Z</dcterms:created>
  <dcterms:modified xsi:type="dcterms:W3CDTF">2020-02-12T06:29:00Z</dcterms:modified>
</cp:coreProperties>
</file>