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CDA9C" w14:textId="7054CCE3" w:rsidR="00486FBB" w:rsidRPr="000863F4"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Pr>
          <w:b/>
          <w:sz w:val="24"/>
          <w:szCs w:val="24"/>
        </w:rPr>
        <w:t xml:space="preserve">Formulář nabídky - </w:t>
      </w:r>
      <w:r w:rsidR="002A374A">
        <w:rPr>
          <w:b/>
          <w:sz w:val="24"/>
          <w:szCs w:val="24"/>
        </w:rPr>
        <w:t>PROHLÁŠENÍ DODAVATELE</w:t>
      </w:r>
      <w:r w:rsidR="00112951">
        <w:rPr>
          <w:b/>
          <w:sz w:val="24"/>
          <w:szCs w:val="24"/>
        </w:rPr>
        <w:t xml:space="preserve"> </w:t>
      </w:r>
    </w:p>
    <w:p w14:paraId="646B5847" w14:textId="7AE5E371" w:rsidR="00A81409" w:rsidRPr="00486FBB" w:rsidRDefault="002A374A" w:rsidP="000863F4">
      <w:pPr>
        <w:spacing w:before="120"/>
        <w:jc w:val="center"/>
      </w:pPr>
      <w:r>
        <w:t>Prohlášení</w:t>
      </w:r>
      <w:r w:rsidR="00C762D3">
        <w:t xml:space="preserve"> účastníka </w:t>
      </w:r>
      <w:r w:rsidR="00FC0288">
        <w:t>zadávacího</w:t>
      </w:r>
      <w:r>
        <w:t xml:space="preserve"> </w:t>
      </w:r>
      <w:r w:rsidR="00C762D3">
        <w:t xml:space="preserve">řízení </w:t>
      </w:r>
      <w:r w:rsidR="00EF62C0">
        <w:t>zadávaného mimo režim</w:t>
      </w:r>
      <w:r w:rsidR="00486FBB" w:rsidRPr="00486FBB">
        <w:t xml:space="preserve"> zákona č 134/2016 Sb., o zadávání veřejných zakázek, v platném </w:t>
      </w:r>
      <w:r w:rsidR="00FC0288">
        <w:t xml:space="preserve">a účinném </w:t>
      </w:r>
      <w:r w:rsidR="00486FBB" w:rsidRPr="00486FBB">
        <w:t>znění (dále jen „ZZVZ“ nebo „zákon“)</w:t>
      </w:r>
      <w:r w:rsidR="003B387C">
        <w:t>.</w:t>
      </w:r>
    </w:p>
    <w:p w14:paraId="74F6E46C" w14:textId="77777777" w:rsidR="00E128B5" w:rsidRPr="00486FBB" w:rsidRDefault="00E128B5" w:rsidP="00112951">
      <w:pPr>
        <w:rPr>
          <w:b/>
        </w:rPr>
      </w:pPr>
    </w:p>
    <w:p w14:paraId="33C2C840" w14:textId="77777777" w:rsidR="00486FBB" w:rsidRPr="00486FBB" w:rsidRDefault="00486FBB" w:rsidP="00486FBB">
      <w:pPr>
        <w:jc w:val="center"/>
        <w:rPr>
          <w:b/>
        </w:rPr>
      </w:pPr>
      <w:r w:rsidRPr="00486FBB">
        <w:rPr>
          <w:b/>
        </w:rPr>
        <w:t>název veřejné zakázky:</w:t>
      </w:r>
    </w:p>
    <w:p w14:paraId="065F4FA3" w14:textId="3C9E0DA8" w:rsidR="008656AF" w:rsidRPr="008656AF" w:rsidRDefault="008656AF" w:rsidP="008656AF">
      <w:pPr>
        <w:widowControl w:val="0"/>
        <w:suppressAutoHyphens/>
        <w:jc w:val="center"/>
        <w:rPr>
          <w:rFonts w:ascii="Cambria" w:hAnsi="Cambria"/>
          <w:b/>
          <w:color w:val="17365D" w:themeColor="text2" w:themeShade="BF"/>
          <w:sz w:val="40"/>
          <w:szCs w:val="40"/>
        </w:rPr>
      </w:pPr>
      <w:bookmarkStart w:id="0" w:name="_Hlk21069932"/>
      <w:r w:rsidRPr="008656AF">
        <w:rPr>
          <w:rFonts w:ascii="Cambria" w:hAnsi="Cambria"/>
          <w:b/>
          <w:color w:val="17365D" w:themeColor="text2" w:themeShade="BF"/>
          <w:sz w:val="40"/>
          <w:szCs w:val="40"/>
        </w:rPr>
        <w:t>„</w:t>
      </w:r>
      <w:r w:rsidR="00C81FF5" w:rsidRPr="00563579">
        <w:rPr>
          <w:b/>
          <w:bCs/>
          <w:color w:val="365F91"/>
          <w:sz w:val="32"/>
          <w:szCs w:val="32"/>
        </w:rPr>
        <w:t xml:space="preserve">POŘÍZENÍ </w:t>
      </w:r>
      <w:r w:rsidR="00C81FF5">
        <w:rPr>
          <w:b/>
          <w:bCs/>
          <w:color w:val="365F91"/>
          <w:sz w:val="32"/>
          <w:szCs w:val="32"/>
        </w:rPr>
        <w:t>NOVÉHO VOZIDLA JSDHO Doubrava</w:t>
      </w:r>
      <w:r w:rsidRPr="008656AF">
        <w:rPr>
          <w:rFonts w:ascii="Cambria" w:hAnsi="Cambria"/>
          <w:b/>
          <w:color w:val="17365D" w:themeColor="text2" w:themeShade="BF"/>
          <w:sz w:val="40"/>
          <w:szCs w:val="40"/>
        </w:rPr>
        <w:t>“</w:t>
      </w:r>
    </w:p>
    <w:bookmarkEnd w:id="0"/>
    <w:p w14:paraId="39C12390" w14:textId="77777777" w:rsidR="00FC0288" w:rsidRDefault="00FC0288" w:rsidP="00FE4FE4">
      <w:pPr>
        <w:rPr>
          <w:b/>
        </w:rPr>
      </w:pPr>
    </w:p>
    <w:p w14:paraId="400C3437" w14:textId="77777777" w:rsidR="00B727A6" w:rsidRPr="007E2BA9" w:rsidRDefault="00B727A6" w:rsidP="00B727A6">
      <w:pPr>
        <w:rPr>
          <w:b/>
        </w:rPr>
      </w:pPr>
      <w:r w:rsidRPr="007E2BA9">
        <w:rPr>
          <w:b/>
        </w:rPr>
        <w:t>Zadavatel:</w:t>
      </w:r>
      <w:r w:rsidRPr="007E2BA9">
        <w:rPr>
          <w:b/>
        </w:rPr>
        <w:tab/>
      </w:r>
    </w:p>
    <w:p w14:paraId="023F82EE" w14:textId="77777777" w:rsidR="00C81FF5" w:rsidRPr="00AA5499" w:rsidRDefault="00D71E4B" w:rsidP="00C81FF5">
      <w:pPr>
        <w:jc w:val="both"/>
        <w:rPr>
          <w:b/>
        </w:rPr>
      </w:pPr>
      <w:r w:rsidRPr="00FB07BD">
        <w:t>název:</w:t>
      </w:r>
      <w:r w:rsidRPr="00FB07BD">
        <w:tab/>
      </w:r>
      <w:r w:rsidRPr="00FB07BD">
        <w:tab/>
      </w:r>
      <w:r w:rsidRPr="00FB07BD">
        <w:tab/>
      </w:r>
      <w:r w:rsidR="00C81FF5" w:rsidRPr="00AA5499">
        <w:rPr>
          <w:b/>
        </w:rPr>
        <w:t xml:space="preserve">OBEC </w:t>
      </w:r>
      <w:r w:rsidR="00C81FF5">
        <w:rPr>
          <w:b/>
        </w:rPr>
        <w:t>DOUBRAVA</w:t>
      </w:r>
    </w:p>
    <w:p w14:paraId="598E86C7" w14:textId="77777777" w:rsidR="00C81FF5" w:rsidRPr="00AA5499" w:rsidRDefault="00C81FF5" w:rsidP="00C81FF5">
      <w:pPr>
        <w:jc w:val="both"/>
        <w:rPr>
          <w:snapToGrid w:val="0"/>
        </w:rPr>
      </w:pPr>
      <w:r w:rsidRPr="00AA5499">
        <w:rPr>
          <w:snapToGrid w:val="0"/>
        </w:rPr>
        <w:t>Adresa:</w:t>
      </w:r>
      <w:r w:rsidRPr="00AA5499">
        <w:rPr>
          <w:snapToGrid w:val="0"/>
        </w:rPr>
        <w:tab/>
      </w:r>
      <w:r w:rsidRPr="00AA5499">
        <w:rPr>
          <w:snapToGrid w:val="0"/>
        </w:rPr>
        <w:tab/>
      </w:r>
      <w:r w:rsidRPr="00AA5499">
        <w:rPr>
          <w:snapToGrid w:val="0"/>
        </w:rPr>
        <w:tab/>
      </w:r>
      <w:r>
        <w:rPr>
          <w:snapToGrid w:val="0"/>
        </w:rPr>
        <w:t>Doubrava č.p. 599, 735 33 Doubrava</w:t>
      </w:r>
    </w:p>
    <w:p w14:paraId="4BD5617A" w14:textId="77777777" w:rsidR="00C81FF5" w:rsidRPr="00AA5499" w:rsidRDefault="00C81FF5" w:rsidP="00C81FF5">
      <w:pPr>
        <w:jc w:val="both"/>
        <w:rPr>
          <w:snapToGrid w:val="0"/>
        </w:rPr>
      </w:pPr>
      <w:r w:rsidRPr="00AA5499">
        <w:rPr>
          <w:color w:val="000000"/>
        </w:rPr>
        <w:t>Zastoupený:</w:t>
      </w:r>
      <w:r w:rsidRPr="00AA5499">
        <w:rPr>
          <w:snapToGrid w:val="0"/>
          <w:color w:val="FF0000"/>
        </w:rPr>
        <w:tab/>
        <w:t xml:space="preserve">         </w:t>
      </w:r>
      <w:r w:rsidRPr="00AA5499">
        <w:rPr>
          <w:snapToGrid w:val="0"/>
          <w:color w:val="FF0000"/>
        </w:rPr>
        <w:tab/>
      </w:r>
      <w:r>
        <w:rPr>
          <w:rStyle w:val="contact-name"/>
        </w:rPr>
        <w:t>Mgr. Dáša Murycová</w:t>
      </w:r>
      <w:r w:rsidRPr="00AA5499">
        <w:rPr>
          <w:rStyle w:val="contact-name"/>
        </w:rPr>
        <w:t xml:space="preserve"> – starost</w:t>
      </w:r>
      <w:r>
        <w:rPr>
          <w:rStyle w:val="contact-name"/>
        </w:rPr>
        <w:t>k</w:t>
      </w:r>
      <w:r w:rsidRPr="00AA5499">
        <w:rPr>
          <w:rStyle w:val="contact-name"/>
        </w:rPr>
        <w:t>a obce</w:t>
      </w:r>
    </w:p>
    <w:p w14:paraId="5409665A" w14:textId="77777777" w:rsidR="00C81FF5" w:rsidRPr="008D7E95" w:rsidRDefault="00C81FF5" w:rsidP="00C81FF5">
      <w:pPr>
        <w:jc w:val="both"/>
        <w:rPr>
          <w:snapToGrid w:val="0"/>
        </w:rPr>
      </w:pPr>
      <w:r>
        <w:rPr>
          <w:snapToGrid w:val="0"/>
        </w:rPr>
        <w:t xml:space="preserve">IČ:  </w:t>
      </w:r>
      <w:r>
        <w:rPr>
          <w:snapToGrid w:val="0"/>
        </w:rPr>
        <w:tab/>
      </w:r>
      <w:r>
        <w:rPr>
          <w:snapToGrid w:val="0"/>
        </w:rPr>
        <w:tab/>
        <w:t xml:space="preserve">        </w:t>
      </w:r>
      <w:r>
        <w:rPr>
          <w:snapToGrid w:val="0"/>
        </w:rPr>
        <w:tab/>
      </w:r>
      <w:r w:rsidRPr="008D7E95">
        <w:rPr>
          <w:color w:val="222222"/>
          <w:shd w:val="clear" w:color="auto" w:fill="FFFFFF"/>
        </w:rPr>
        <w:t>00562424</w:t>
      </w:r>
    </w:p>
    <w:p w14:paraId="35DC7B03" w14:textId="4220E009" w:rsidR="00FE4FE4" w:rsidRPr="00486FBB" w:rsidRDefault="00FE4FE4" w:rsidP="00C81FF5">
      <w:pPr>
        <w:widowControl w:val="0"/>
        <w:suppressAutoHyphens/>
        <w:jc w:val="both"/>
        <w:rPr>
          <w:b/>
        </w:rPr>
      </w:pPr>
    </w:p>
    <w:tbl>
      <w:tblPr>
        <w:tblW w:w="9356" w:type="dxa"/>
        <w:tblInd w:w="-72" w:type="dxa"/>
        <w:tblCellMar>
          <w:left w:w="70" w:type="dxa"/>
          <w:right w:w="70" w:type="dxa"/>
        </w:tblCellMar>
        <w:tblLook w:val="0000" w:firstRow="0" w:lastRow="0" w:firstColumn="0" w:lastColumn="0" w:noHBand="0" w:noVBand="0"/>
      </w:tblPr>
      <w:tblGrid>
        <w:gridCol w:w="4962"/>
        <w:gridCol w:w="4394"/>
      </w:tblGrid>
      <w:tr w:rsidR="00FE4FE4" w:rsidRPr="00827FF4" w14:paraId="5CE8515C" w14:textId="77777777" w:rsidTr="008656AF">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827FF4" w:rsidRDefault="002A374A" w:rsidP="002A374A">
            <w:pPr>
              <w:widowControl w:val="0"/>
              <w:suppressAutoHyphens/>
              <w:autoSpaceDE w:val="0"/>
              <w:autoSpaceDN w:val="0"/>
              <w:adjustRightInd w:val="0"/>
              <w:spacing w:before="100" w:after="100"/>
              <w:rPr>
                <w:b/>
                <w:bCs/>
              </w:rPr>
            </w:pPr>
            <w:r>
              <w:rPr>
                <w:b/>
                <w:bCs/>
              </w:rPr>
              <w:t xml:space="preserve">1) </w:t>
            </w:r>
            <w:r w:rsidR="00FE4FE4">
              <w:rPr>
                <w:b/>
                <w:bCs/>
              </w:rPr>
              <w:t>IDENTIFIKA</w:t>
            </w:r>
            <w:r w:rsidR="000863F4">
              <w:rPr>
                <w:b/>
                <w:bCs/>
              </w:rPr>
              <w:t xml:space="preserve">ČNÍ ÚDAJE </w:t>
            </w:r>
            <w:r w:rsidR="00FE4FE4">
              <w:rPr>
                <w:b/>
                <w:bCs/>
              </w:rPr>
              <w:t>ÚČASTNÍKA</w:t>
            </w:r>
          </w:p>
        </w:tc>
      </w:tr>
      <w:tr w:rsidR="00FE4FE4" w:rsidRPr="00FD03B5" w14:paraId="7341FF2E" w14:textId="77777777" w:rsidTr="008656AF">
        <w:trPr>
          <w:trHeight w:val="454"/>
        </w:trPr>
        <w:tc>
          <w:tcPr>
            <w:tcW w:w="4962"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9164DD" w:rsidRDefault="00FE4FE4" w:rsidP="00E73690">
            <w:pPr>
              <w:widowControl w:val="0"/>
              <w:suppressAutoHyphens/>
              <w:autoSpaceDE w:val="0"/>
              <w:autoSpaceDN w:val="0"/>
              <w:adjustRightInd w:val="0"/>
              <w:rPr>
                <w:bCs/>
                <w:sz w:val="18"/>
                <w:szCs w:val="18"/>
              </w:rPr>
            </w:pPr>
            <w:r w:rsidRPr="009164DD">
              <w:rPr>
                <w:bCs/>
                <w:sz w:val="18"/>
                <w:szCs w:val="18"/>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2A374A" w:rsidRDefault="00FE4FE4" w:rsidP="00E73690">
            <w:pPr>
              <w:widowControl w:val="0"/>
              <w:suppressAutoHyphens/>
              <w:autoSpaceDE w:val="0"/>
              <w:autoSpaceDN w:val="0"/>
              <w:adjustRightInd w:val="0"/>
              <w:rPr>
                <w:bCs/>
                <w:sz w:val="18"/>
                <w:szCs w:val="18"/>
                <w:lang w:val="en-US"/>
              </w:rPr>
            </w:pPr>
            <w:proofErr w:type="spellStart"/>
            <w:r w:rsidRPr="002A374A">
              <w:rPr>
                <w:bCs/>
                <w:color w:val="FF0000"/>
                <w:sz w:val="18"/>
                <w:szCs w:val="18"/>
                <w:lang w:val="en-US"/>
              </w:rPr>
              <w:t>doplní</w:t>
            </w:r>
            <w:proofErr w:type="spellEnd"/>
            <w:r w:rsidRPr="002A374A">
              <w:rPr>
                <w:bCs/>
                <w:color w:val="FF0000"/>
                <w:sz w:val="18"/>
                <w:szCs w:val="18"/>
                <w:lang w:val="en-US"/>
              </w:rPr>
              <w:t xml:space="preserve"> </w:t>
            </w:r>
            <w:proofErr w:type="spellStart"/>
            <w:r w:rsidRPr="002A374A">
              <w:rPr>
                <w:bCs/>
                <w:color w:val="FF0000"/>
                <w:sz w:val="18"/>
                <w:szCs w:val="18"/>
                <w:lang w:val="en-US"/>
              </w:rPr>
              <w:t>účastník</w:t>
            </w:r>
            <w:proofErr w:type="spellEnd"/>
          </w:p>
        </w:tc>
      </w:tr>
      <w:tr w:rsidR="00FE4FE4" w:rsidRPr="00477F4A" w14:paraId="3FC9D9ED" w14:textId="77777777" w:rsidTr="008656AF">
        <w:trPr>
          <w:trHeight w:val="454"/>
        </w:trPr>
        <w:tc>
          <w:tcPr>
            <w:tcW w:w="4962"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2A374A" w:rsidRDefault="00FE4FE4" w:rsidP="00E73690">
            <w:pPr>
              <w:widowControl w:val="0"/>
              <w:suppressAutoHyphens/>
              <w:autoSpaceDE w:val="0"/>
              <w:autoSpaceDN w:val="0"/>
              <w:adjustRightInd w:val="0"/>
              <w:rPr>
                <w:bCs/>
                <w:sz w:val="18"/>
                <w:szCs w:val="18"/>
                <w:lang w:val="en-US"/>
              </w:rPr>
            </w:pPr>
            <w:proofErr w:type="spellStart"/>
            <w:r w:rsidRPr="002A374A">
              <w:rPr>
                <w:bCs/>
                <w:sz w:val="18"/>
                <w:szCs w:val="18"/>
                <w:lang w:val="en-US"/>
              </w:rPr>
              <w:t>sídlo</w:t>
            </w:r>
            <w:proofErr w:type="spellEnd"/>
            <w:r w:rsidRPr="002A374A">
              <w:rPr>
                <w:bCs/>
                <w:sz w:val="18"/>
                <w:szCs w:val="18"/>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2A374A" w:rsidRDefault="00FE4FE4" w:rsidP="00E73690">
            <w:pPr>
              <w:widowControl w:val="0"/>
              <w:suppressAutoHyphens/>
              <w:autoSpaceDE w:val="0"/>
              <w:autoSpaceDN w:val="0"/>
              <w:adjustRightInd w:val="0"/>
              <w:rPr>
                <w:bCs/>
                <w:sz w:val="18"/>
                <w:szCs w:val="18"/>
                <w:lang w:val="en-US"/>
              </w:rPr>
            </w:pPr>
            <w:proofErr w:type="spellStart"/>
            <w:r w:rsidRPr="002A374A">
              <w:rPr>
                <w:bCs/>
                <w:color w:val="FF0000"/>
                <w:sz w:val="18"/>
                <w:szCs w:val="18"/>
                <w:lang w:val="en-US"/>
              </w:rPr>
              <w:t>doplní</w:t>
            </w:r>
            <w:proofErr w:type="spellEnd"/>
            <w:r w:rsidRPr="002A374A">
              <w:rPr>
                <w:bCs/>
                <w:color w:val="FF0000"/>
                <w:sz w:val="18"/>
                <w:szCs w:val="18"/>
                <w:lang w:val="en-US"/>
              </w:rPr>
              <w:t xml:space="preserve"> </w:t>
            </w:r>
            <w:proofErr w:type="spellStart"/>
            <w:r w:rsidRPr="002A374A">
              <w:rPr>
                <w:bCs/>
                <w:color w:val="FF0000"/>
                <w:sz w:val="18"/>
                <w:szCs w:val="18"/>
                <w:lang w:val="en-US"/>
              </w:rPr>
              <w:t>účastník</w:t>
            </w:r>
            <w:proofErr w:type="spellEnd"/>
          </w:p>
        </w:tc>
      </w:tr>
      <w:tr w:rsidR="00FE4FE4" w:rsidRPr="00477F4A" w14:paraId="4A64C4A0" w14:textId="77777777" w:rsidTr="008656AF">
        <w:trPr>
          <w:trHeight w:val="454"/>
        </w:trPr>
        <w:tc>
          <w:tcPr>
            <w:tcW w:w="4962" w:type="dxa"/>
            <w:tcBorders>
              <w:top w:val="single" w:sz="4" w:space="0" w:color="auto"/>
              <w:left w:val="single" w:sz="4" w:space="0" w:color="auto"/>
              <w:bottom w:val="single" w:sz="4" w:space="0" w:color="auto"/>
              <w:right w:val="single" w:sz="4" w:space="0" w:color="auto"/>
            </w:tcBorders>
            <w:vAlign w:val="center"/>
          </w:tcPr>
          <w:p w14:paraId="3DBA320A" w14:textId="77777777" w:rsidR="00FE4FE4" w:rsidRPr="002A374A" w:rsidRDefault="00FE4FE4" w:rsidP="00E73690">
            <w:pPr>
              <w:widowControl w:val="0"/>
              <w:suppressAutoHyphens/>
              <w:autoSpaceDE w:val="0"/>
              <w:autoSpaceDN w:val="0"/>
              <w:adjustRightInd w:val="0"/>
              <w:rPr>
                <w:bCs/>
                <w:sz w:val="18"/>
                <w:szCs w:val="18"/>
                <w:lang w:val="en-US"/>
              </w:rPr>
            </w:pPr>
            <w:r w:rsidRPr="002A374A">
              <w:rPr>
                <w:bCs/>
                <w:sz w:val="18"/>
                <w:szCs w:val="18"/>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2A374A" w:rsidRDefault="00FE4FE4" w:rsidP="00E73690">
            <w:pPr>
              <w:widowControl w:val="0"/>
              <w:suppressAutoHyphens/>
              <w:autoSpaceDE w:val="0"/>
              <w:autoSpaceDN w:val="0"/>
              <w:adjustRightInd w:val="0"/>
              <w:rPr>
                <w:bCs/>
                <w:sz w:val="18"/>
                <w:szCs w:val="18"/>
                <w:lang w:val="en-US"/>
              </w:rPr>
            </w:pPr>
            <w:proofErr w:type="spellStart"/>
            <w:r w:rsidRPr="002A374A">
              <w:rPr>
                <w:bCs/>
                <w:color w:val="FF0000"/>
                <w:sz w:val="18"/>
                <w:szCs w:val="18"/>
                <w:lang w:val="en-US"/>
              </w:rPr>
              <w:t>doplní</w:t>
            </w:r>
            <w:proofErr w:type="spellEnd"/>
            <w:r w:rsidRPr="002A374A">
              <w:rPr>
                <w:bCs/>
                <w:color w:val="FF0000"/>
                <w:sz w:val="18"/>
                <w:szCs w:val="18"/>
                <w:lang w:val="en-US"/>
              </w:rPr>
              <w:t xml:space="preserve"> </w:t>
            </w:r>
            <w:proofErr w:type="spellStart"/>
            <w:r w:rsidRPr="002A374A">
              <w:rPr>
                <w:bCs/>
                <w:color w:val="FF0000"/>
                <w:sz w:val="18"/>
                <w:szCs w:val="18"/>
                <w:lang w:val="en-US"/>
              </w:rPr>
              <w:t>účastník</w:t>
            </w:r>
            <w:proofErr w:type="spellEnd"/>
          </w:p>
        </w:tc>
      </w:tr>
      <w:tr w:rsidR="00FE4FE4" w:rsidRPr="00C762D3" w14:paraId="6A7A3A50" w14:textId="77777777" w:rsidTr="008656AF">
        <w:trPr>
          <w:trHeight w:val="454"/>
        </w:trPr>
        <w:tc>
          <w:tcPr>
            <w:tcW w:w="4962"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2A374A" w:rsidRDefault="00FE4FE4" w:rsidP="00E73690">
            <w:pPr>
              <w:widowControl w:val="0"/>
              <w:suppressAutoHyphens/>
              <w:autoSpaceDE w:val="0"/>
              <w:autoSpaceDN w:val="0"/>
              <w:adjustRightInd w:val="0"/>
              <w:rPr>
                <w:bCs/>
                <w:sz w:val="18"/>
                <w:szCs w:val="18"/>
                <w:lang w:val="en-US"/>
              </w:rPr>
            </w:pPr>
            <w:proofErr w:type="spellStart"/>
            <w:r w:rsidRPr="002A374A">
              <w:rPr>
                <w:bCs/>
                <w:sz w:val="18"/>
                <w:szCs w:val="18"/>
                <w:lang w:val="en-US"/>
              </w:rPr>
              <w:t>kontaktní</w:t>
            </w:r>
            <w:proofErr w:type="spellEnd"/>
            <w:r w:rsidRPr="002A374A">
              <w:rPr>
                <w:bCs/>
                <w:sz w:val="18"/>
                <w:szCs w:val="18"/>
                <w:lang w:val="en-US"/>
              </w:rPr>
              <w:t xml:space="preserve"> </w:t>
            </w:r>
            <w:proofErr w:type="spellStart"/>
            <w:r w:rsidRPr="002A374A">
              <w:rPr>
                <w:bCs/>
                <w:sz w:val="18"/>
                <w:szCs w:val="18"/>
                <w:lang w:val="en-US"/>
              </w:rPr>
              <w:t>osoba</w:t>
            </w:r>
            <w:proofErr w:type="spellEnd"/>
            <w:r w:rsidRPr="002A374A">
              <w:rPr>
                <w:bCs/>
                <w:sz w:val="18"/>
                <w:szCs w:val="18"/>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2A374A" w:rsidRDefault="00FE4FE4" w:rsidP="00E73690">
            <w:pPr>
              <w:widowControl w:val="0"/>
              <w:suppressAutoHyphens/>
              <w:autoSpaceDE w:val="0"/>
              <w:autoSpaceDN w:val="0"/>
              <w:adjustRightInd w:val="0"/>
              <w:rPr>
                <w:bCs/>
                <w:sz w:val="18"/>
                <w:szCs w:val="18"/>
                <w:lang w:val="en-US"/>
              </w:rPr>
            </w:pPr>
            <w:proofErr w:type="spellStart"/>
            <w:r w:rsidRPr="002A374A">
              <w:rPr>
                <w:bCs/>
                <w:color w:val="FF0000"/>
                <w:sz w:val="18"/>
                <w:szCs w:val="18"/>
                <w:lang w:val="en-US"/>
              </w:rPr>
              <w:t>doplní</w:t>
            </w:r>
            <w:proofErr w:type="spellEnd"/>
            <w:r w:rsidRPr="002A374A">
              <w:rPr>
                <w:bCs/>
                <w:color w:val="FF0000"/>
                <w:sz w:val="18"/>
                <w:szCs w:val="18"/>
                <w:lang w:val="en-US"/>
              </w:rPr>
              <w:t xml:space="preserve"> </w:t>
            </w:r>
            <w:proofErr w:type="spellStart"/>
            <w:r w:rsidRPr="002A374A">
              <w:rPr>
                <w:bCs/>
                <w:color w:val="FF0000"/>
                <w:sz w:val="18"/>
                <w:szCs w:val="18"/>
                <w:lang w:val="en-US"/>
              </w:rPr>
              <w:t>účastník</w:t>
            </w:r>
            <w:proofErr w:type="spellEnd"/>
          </w:p>
        </w:tc>
      </w:tr>
      <w:tr w:rsidR="00FE4FE4" w:rsidRPr="00477F4A" w14:paraId="58C15BB8" w14:textId="77777777" w:rsidTr="008656AF">
        <w:trPr>
          <w:trHeight w:val="454"/>
        </w:trPr>
        <w:tc>
          <w:tcPr>
            <w:tcW w:w="4962" w:type="dxa"/>
            <w:tcBorders>
              <w:top w:val="single" w:sz="4" w:space="0" w:color="auto"/>
              <w:left w:val="single" w:sz="4" w:space="0" w:color="auto"/>
              <w:bottom w:val="single" w:sz="4" w:space="0" w:color="auto"/>
              <w:right w:val="single" w:sz="4" w:space="0" w:color="auto"/>
            </w:tcBorders>
            <w:vAlign w:val="center"/>
          </w:tcPr>
          <w:p w14:paraId="6E1BFFFA" w14:textId="46EC9124" w:rsidR="00FE4FE4" w:rsidRPr="009164DD" w:rsidRDefault="00FE4FE4" w:rsidP="00E73690">
            <w:pPr>
              <w:widowControl w:val="0"/>
              <w:suppressAutoHyphens/>
              <w:autoSpaceDE w:val="0"/>
              <w:autoSpaceDN w:val="0"/>
              <w:adjustRightInd w:val="0"/>
              <w:rPr>
                <w:bCs/>
                <w:sz w:val="18"/>
                <w:szCs w:val="18"/>
                <w:lang w:val="it-IT"/>
              </w:rPr>
            </w:pPr>
            <w:r w:rsidRPr="009164DD">
              <w:rPr>
                <w:bCs/>
                <w:sz w:val="18"/>
                <w:szCs w:val="18"/>
                <w:lang w:val="it-IT"/>
              </w:rPr>
              <w:t>telefonní spojení</w:t>
            </w:r>
            <w:r w:rsidR="002A374A" w:rsidRPr="009164DD">
              <w:rPr>
                <w:bCs/>
                <w:sz w:val="18"/>
                <w:szCs w:val="18"/>
                <w:lang w:val="it-IT"/>
              </w:rPr>
              <w:t>/ e-mailová adresa</w:t>
            </w:r>
            <w:r w:rsidRPr="009164DD">
              <w:rPr>
                <w:bCs/>
                <w:sz w:val="18"/>
                <w:szCs w:val="18"/>
                <w:lang w:val="it-IT"/>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2A374A" w:rsidRDefault="00FE4FE4" w:rsidP="00E73690">
            <w:pPr>
              <w:widowControl w:val="0"/>
              <w:suppressAutoHyphens/>
              <w:autoSpaceDE w:val="0"/>
              <w:autoSpaceDN w:val="0"/>
              <w:adjustRightInd w:val="0"/>
              <w:rPr>
                <w:bCs/>
                <w:sz w:val="18"/>
                <w:szCs w:val="18"/>
                <w:lang w:val="en-US"/>
              </w:rPr>
            </w:pPr>
            <w:proofErr w:type="spellStart"/>
            <w:r w:rsidRPr="002A374A">
              <w:rPr>
                <w:bCs/>
                <w:color w:val="FF0000"/>
                <w:sz w:val="18"/>
                <w:szCs w:val="18"/>
                <w:lang w:val="en-US"/>
              </w:rPr>
              <w:t>doplní</w:t>
            </w:r>
            <w:proofErr w:type="spellEnd"/>
            <w:r w:rsidRPr="002A374A">
              <w:rPr>
                <w:bCs/>
                <w:color w:val="FF0000"/>
                <w:sz w:val="18"/>
                <w:szCs w:val="18"/>
                <w:lang w:val="en-US"/>
              </w:rPr>
              <w:t xml:space="preserve"> </w:t>
            </w:r>
            <w:proofErr w:type="spellStart"/>
            <w:r w:rsidRPr="002A374A">
              <w:rPr>
                <w:bCs/>
                <w:color w:val="FF0000"/>
                <w:sz w:val="18"/>
                <w:szCs w:val="18"/>
                <w:lang w:val="en-US"/>
              </w:rPr>
              <w:t>účastník</w:t>
            </w:r>
            <w:proofErr w:type="spellEnd"/>
          </w:p>
        </w:tc>
      </w:tr>
      <w:tr w:rsidR="00FE4FE4" w:rsidRPr="00FD03B5" w14:paraId="3A26A068" w14:textId="77777777" w:rsidTr="008656AF">
        <w:trPr>
          <w:trHeight w:val="454"/>
        </w:trPr>
        <w:tc>
          <w:tcPr>
            <w:tcW w:w="4962"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9164DD" w:rsidRDefault="00FE4FE4" w:rsidP="00E73690">
            <w:pPr>
              <w:widowControl w:val="0"/>
              <w:suppressAutoHyphens/>
              <w:autoSpaceDE w:val="0"/>
              <w:autoSpaceDN w:val="0"/>
              <w:adjustRightInd w:val="0"/>
              <w:rPr>
                <w:bCs/>
                <w:sz w:val="18"/>
                <w:szCs w:val="18"/>
                <w:lang w:val="pl-PL"/>
              </w:rPr>
            </w:pPr>
            <w:r w:rsidRPr="009164DD">
              <w:rPr>
                <w:bCs/>
                <w:sz w:val="18"/>
                <w:szCs w:val="18"/>
                <w:lang w:val="pl-PL"/>
              </w:rPr>
              <w:t>účastník je malý nebo střední podnik:</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9164DD" w:rsidRDefault="00FE4FE4" w:rsidP="00E73690">
            <w:pPr>
              <w:widowControl w:val="0"/>
              <w:suppressAutoHyphens/>
              <w:autoSpaceDE w:val="0"/>
              <w:autoSpaceDN w:val="0"/>
              <w:adjustRightInd w:val="0"/>
              <w:rPr>
                <w:bCs/>
                <w:color w:val="FF0000"/>
                <w:sz w:val="18"/>
                <w:szCs w:val="18"/>
                <w:lang w:val="it-IT"/>
              </w:rPr>
            </w:pPr>
            <w:r w:rsidRPr="009164DD">
              <w:rPr>
                <w:bCs/>
                <w:color w:val="FF0000"/>
                <w:sz w:val="18"/>
                <w:szCs w:val="18"/>
                <w:lang w:val="it-IT"/>
              </w:rPr>
              <w:t>účastník uvede ANO nebo NE</w:t>
            </w:r>
          </w:p>
        </w:tc>
      </w:tr>
      <w:tr w:rsidR="00FE4FE4" w:rsidRPr="00FD03B5" w14:paraId="02809EC1" w14:textId="77777777" w:rsidTr="008656AF">
        <w:trPr>
          <w:trHeight w:val="454"/>
        </w:trPr>
        <w:tc>
          <w:tcPr>
            <w:tcW w:w="4962"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2A374A" w:rsidRDefault="00FE4FE4" w:rsidP="00E73690">
            <w:pPr>
              <w:widowControl w:val="0"/>
              <w:suppressAutoHyphens/>
              <w:autoSpaceDE w:val="0"/>
              <w:autoSpaceDN w:val="0"/>
              <w:adjustRightInd w:val="0"/>
              <w:rPr>
                <w:bCs/>
                <w:sz w:val="18"/>
                <w:szCs w:val="18"/>
                <w:lang w:val="en-US"/>
              </w:rPr>
            </w:pPr>
            <w:proofErr w:type="spellStart"/>
            <w:r w:rsidRPr="002A374A">
              <w:rPr>
                <w:bCs/>
                <w:sz w:val="18"/>
                <w:szCs w:val="18"/>
                <w:lang w:val="en-US"/>
              </w:rPr>
              <w:t>účastník</w:t>
            </w:r>
            <w:proofErr w:type="spellEnd"/>
            <w:r w:rsidRPr="002A374A">
              <w:rPr>
                <w:bCs/>
                <w:sz w:val="18"/>
                <w:szCs w:val="18"/>
                <w:lang w:val="en-US"/>
              </w:rPr>
              <w:t xml:space="preserve"> </w:t>
            </w:r>
            <w:proofErr w:type="spellStart"/>
            <w:r w:rsidRPr="002A374A">
              <w:rPr>
                <w:bCs/>
                <w:sz w:val="18"/>
                <w:szCs w:val="18"/>
                <w:lang w:val="en-US"/>
              </w:rPr>
              <w:t>využívá</w:t>
            </w:r>
            <w:proofErr w:type="spellEnd"/>
            <w:r w:rsidRPr="002A374A">
              <w:rPr>
                <w:bCs/>
                <w:sz w:val="18"/>
                <w:szCs w:val="18"/>
                <w:lang w:val="en-US"/>
              </w:rPr>
              <w:t xml:space="preserve"> </w:t>
            </w:r>
            <w:proofErr w:type="spellStart"/>
            <w:r w:rsidRPr="002A374A">
              <w:rPr>
                <w:bCs/>
                <w:sz w:val="18"/>
                <w:szCs w:val="18"/>
                <w:lang w:val="en-US"/>
              </w:rPr>
              <w:t>poddodavatele</w:t>
            </w:r>
            <w:proofErr w:type="spellEnd"/>
            <w:r w:rsidRPr="002A374A">
              <w:rPr>
                <w:bCs/>
                <w:sz w:val="18"/>
                <w:szCs w:val="18"/>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9164DD" w:rsidRDefault="00FE4FE4" w:rsidP="00E73690">
            <w:pPr>
              <w:widowControl w:val="0"/>
              <w:suppressAutoHyphens/>
              <w:autoSpaceDE w:val="0"/>
              <w:autoSpaceDN w:val="0"/>
              <w:adjustRightInd w:val="0"/>
              <w:rPr>
                <w:bCs/>
                <w:color w:val="FF0000"/>
                <w:sz w:val="18"/>
                <w:szCs w:val="18"/>
                <w:lang w:val="it-IT"/>
              </w:rPr>
            </w:pPr>
            <w:r w:rsidRPr="009164DD">
              <w:rPr>
                <w:bCs/>
                <w:color w:val="FF0000"/>
                <w:sz w:val="18"/>
                <w:szCs w:val="18"/>
                <w:lang w:val="it-IT"/>
              </w:rPr>
              <w:t>účastník uvede ANO nebo NE</w:t>
            </w:r>
          </w:p>
        </w:tc>
      </w:tr>
      <w:tr w:rsidR="00FE4FE4" w:rsidRPr="00FD03B5" w14:paraId="76413488" w14:textId="77777777" w:rsidTr="008656AF">
        <w:trPr>
          <w:trHeight w:val="454"/>
        </w:trPr>
        <w:tc>
          <w:tcPr>
            <w:tcW w:w="4962"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2A374A" w:rsidRDefault="002A374A" w:rsidP="00E73690">
            <w:pPr>
              <w:widowControl w:val="0"/>
              <w:suppressAutoHyphens/>
              <w:autoSpaceDE w:val="0"/>
              <w:autoSpaceDN w:val="0"/>
              <w:adjustRightInd w:val="0"/>
              <w:rPr>
                <w:bCs/>
                <w:sz w:val="18"/>
                <w:szCs w:val="18"/>
                <w:lang w:val="en-US"/>
              </w:rPr>
            </w:pPr>
            <w:proofErr w:type="spellStart"/>
            <w:r w:rsidRPr="002A374A">
              <w:rPr>
                <w:bCs/>
                <w:sz w:val="18"/>
                <w:szCs w:val="18"/>
                <w:lang w:val="en-US"/>
              </w:rPr>
              <w:t>podává</w:t>
            </w:r>
            <w:proofErr w:type="spellEnd"/>
            <w:r w:rsidRPr="002A374A">
              <w:rPr>
                <w:bCs/>
                <w:sz w:val="18"/>
                <w:szCs w:val="18"/>
                <w:lang w:val="en-US"/>
              </w:rPr>
              <w:t xml:space="preserve"> </w:t>
            </w:r>
            <w:proofErr w:type="spellStart"/>
            <w:r w:rsidR="00FE4FE4" w:rsidRPr="002A374A">
              <w:rPr>
                <w:bCs/>
                <w:sz w:val="18"/>
                <w:szCs w:val="18"/>
                <w:lang w:val="en-US"/>
              </w:rPr>
              <w:t>účastník</w:t>
            </w:r>
            <w:proofErr w:type="spellEnd"/>
            <w:r w:rsidR="00FE4FE4" w:rsidRPr="002A374A">
              <w:rPr>
                <w:bCs/>
                <w:sz w:val="18"/>
                <w:szCs w:val="18"/>
                <w:lang w:val="en-US"/>
              </w:rPr>
              <w:t xml:space="preserve"> </w:t>
            </w:r>
            <w:proofErr w:type="spellStart"/>
            <w:r w:rsidR="00FE4FE4" w:rsidRPr="002A374A">
              <w:rPr>
                <w:bCs/>
                <w:sz w:val="18"/>
                <w:szCs w:val="18"/>
                <w:lang w:val="en-US"/>
              </w:rPr>
              <w:t>společnou</w:t>
            </w:r>
            <w:proofErr w:type="spellEnd"/>
            <w:r w:rsidR="00FE4FE4" w:rsidRPr="002A374A">
              <w:rPr>
                <w:bCs/>
                <w:sz w:val="18"/>
                <w:szCs w:val="18"/>
                <w:lang w:val="en-US"/>
              </w:rPr>
              <w:t xml:space="preserve"> </w:t>
            </w:r>
            <w:proofErr w:type="spellStart"/>
            <w:r w:rsidR="00FE4FE4" w:rsidRPr="002A374A">
              <w:rPr>
                <w:bCs/>
                <w:sz w:val="18"/>
                <w:szCs w:val="18"/>
                <w:lang w:val="en-US"/>
              </w:rPr>
              <w:t>nabídku</w:t>
            </w:r>
            <w:proofErr w:type="spellEnd"/>
            <w:r w:rsidR="00FE4FE4" w:rsidRPr="002A374A">
              <w:rPr>
                <w:bCs/>
                <w:sz w:val="18"/>
                <w:szCs w:val="18"/>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9164DD" w:rsidRDefault="00FE4FE4" w:rsidP="00E73690">
            <w:pPr>
              <w:widowControl w:val="0"/>
              <w:suppressAutoHyphens/>
              <w:autoSpaceDE w:val="0"/>
              <w:autoSpaceDN w:val="0"/>
              <w:adjustRightInd w:val="0"/>
              <w:rPr>
                <w:bCs/>
                <w:color w:val="FF0000"/>
                <w:sz w:val="18"/>
                <w:szCs w:val="18"/>
                <w:lang w:val="it-IT"/>
              </w:rPr>
            </w:pPr>
            <w:r w:rsidRPr="009164DD">
              <w:rPr>
                <w:bCs/>
                <w:color w:val="FF0000"/>
                <w:sz w:val="18"/>
                <w:szCs w:val="18"/>
                <w:lang w:val="it-IT"/>
              </w:rPr>
              <w:t>účastník uvede ANO nebo NE</w:t>
            </w:r>
          </w:p>
        </w:tc>
      </w:tr>
    </w:tbl>
    <w:p w14:paraId="16A25E80" w14:textId="6E100640" w:rsidR="002A374A" w:rsidRDefault="002A374A" w:rsidP="00112951">
      <w:pPr>
        <w:pStyle w:val="Zkladntextodsazen3"/>
        <w:tabs>
          <w:tab w:val="left" w:pos="0"/>
        </w:tabs>
        <w:ind w:left="0"/>
        <w:jc w:val="both"/>
      </w:pPr>
    </w:p>
    <w:tbl>
      <w:tblPr>
        <w:tblW w:w="9356" w:type="dxa"/>
        <w:tblInd w:w="-72" w:type="dxa"/>
        <w:tblCellMar>
          <w:left w:w="70" w:type="dxa"/>
          <w:right w:w="70" w:type="dxa"/>
        </w:tblCellMar>
        <w:tblLook w:val="0000" w:firstRow="0" w:lastRow="0" w:firstColumn="0" w:lastColumn="0" w:noHBand="0" w:noVBand="0"/>
      </w:tblPr>
      <w:tblGrid>
        <w:gridCol w:w="4962"/>
        <w:gridCol w:w="4394"/>
      </w:tblGrid>
      <w:tr w:rsidR="002A374A" w:rsidRPr="00FD03B5" w14:paraId="67132CBE" w14:textId="77777777" w:rsidTr="008656AF">
        <w:trPr>
          <w:trHeight w:val="454"/>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CA281" w14:textId="142E906C" w:rsidR="002A374A" w:rsidRPr="002A374A" w:rsidRDefault="002A374A" w:rsidP="00A725DE">
            <w:pPr>
              <w:widowControl w:val="0"/>
              <w:suppressAutoHyphens/>
              <w:autoSpaceDE w:val="0"/>
              <w:autoSpaceDN w:val="0"/>
              <w:adjustRightInd w:val="0"/>
              <w:rPr>
                <w:b/>
                <w:color w:val="FF0000"/>
                <w:lang w:val="en-US"/>
              </w:rPr>
            </w:pPr>
            <w:r>
              <w:rPr>
                <w:b/>
                <w:lang w:val="en-US"/>
              </w:rPr>
              <w:t xml:space="preserve">2) </w:t>
            </w:r>
            <w:r w:rsidRPr="002A374A">
              <w:rPr>
                <w:b/>
                <w:lang w:val="en-US"/>
              </w:rPr>
              <w:t>NABÍDKOVÁ CENA</w:t>
            </w:r>
          </w:p>
        </w:tc>
      </w:tr>
      <w:tr w:rsidR="002A374A" w:rsidRPr="00FD03B5" w14:paraId="30B65813" w14:textId="77777777" w:rsidTr="008656AF">
        <w:trPr>
          <w:trHeight w:val="454"/>
        </w:trPr>
        <w:tc>
          <w:tcPr>
            <w:tcW w:w="496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380DEC2" w14:textId="2BF78476" w:rsidR="002A374A" w:rsidRPr="00010338" w:rsidRDefault="00112951" w:rsidP="00A725DE">
            <w:pPr>
              <w:widowControl w:val="0"/>
              <w:suppressAutoHyphens/>
              <w:autoSpaceDE w:val="0"/>
              <w:autoSpaceDN w:val="0"/>
              <w:adjustRightInd w:val="0"/>
              <w:rPr>
                <w:bCs/>
                <w:sz w:val="18"/>
                <w:szCs w:val="18"/>
                <w:lang w:val="pl-PL"/>
              </w:rPr>
            </w:pPr>
            <w:r w:rsidRPr="00010338">
              <w:rPr>
                <w:bCs/>
                <w:sz w:val="18"/>
                <w:szCs w:val="18"/>
                <w:lang w:val="pl-PL"/>
              </w:rPr>
              <w:t xml:space="preserve">Nabídková cena </w:t>
            </w:r>
            <w:r w:rsidR="002A374A" w:rsidRPr="00010338">
              <w:rPr>
                <w:bCs/>
                <w:sz w:val="18"/>
                <w:szCs w:val="18"/>
                <w:lang w:val="pl-PL"/>
              </w:rPr>
              <w:t>v Kč bez DPH</w:t>
            </w:r>
          </w:p>
        </w:tc>
        <w:tc>
          <w:tcPr>
            <w:tcW w:w="439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1EE5EC5" w14:textId="77777777" w:rsidR="002A374A" w:rsidRPr="00010338" w:rsidRDefault="002A374A" w:rsidP="00A725DE">
            <w:pPr>
              <w:widowControl w:val="0"/>
              <w:suppressAutoHyphens/>
              <w:autoSpaceDE w:val="0"/>
              <w:autoSpaceDN w:val="0"/>
              <w:adjustRightInd w:val="0"/>
              <w:rPr>
                <w:color w:val="FF0000"/>
                <w:sz w:val="18"/>
                <w:szCs w:val="18"/>
                <w:lang w:val="pl-PL"/>
              </w:rPr>
            </w:pPr>
            <w:r w:rsidRPr="00010338">
              <w:rPr>
                <w:color w:val="FF0000"/>
                <w:sz w:val="18"/>
                <w:szCs w:val="18"/>
                <w:lang w:val="pl-PL"/>
              </w:rPr>
              <w:t>účastník doplní hodnotu v Kč bez DPH</w:t>
            </w:r>
          </w:p>
        </w:tc>
      </w:tr>
      <w:tr w:rsidR="002A374A" w:rsidRPr="00FD03B5" w14:paraId="6EC80441" w14:textId="77777777" w:rsidTr="008656AF">
        <w:trPr>
          <w:trHeight w:val="454"/>
        </w:trPr>
        <w:tc>
          <w:tcPr>
            <w:tcW w:w="4962" w:type="dxa"/>
            <w:tcBorders>
              <w:top w:val="single" w:sz="4" w:space="0" w:color="auto"/>
              <w:left w:val="single" w:sz="4" w:space="0" w:color="auto"/>
              <w:bottom w:val="single" w:sz="4" w:space="0" w:color="auto"/>
              <w:right w:val="single" w:sz="4" w:space="0" w:color="auto"/>
            </w:tcBorders>
            <w:vAlign w:val="center"/>
          </w:tcPr>
          <w:p w14:paraId="5E5DA6B2" w14:textId="77777777" w:rsidR="002A374A" w:rsidRPr="002A374A" w:rsidRDefault="002A374A" w:rsidP="00A725DE">
            <w:pPr>
              <w:widowControl w:val="0"/>
              <w:suppressAutoHyphens/>
              <w:autoSpaceDE w:val="0"/>
              <w:autoSpaceDN w:val="0"/>
              <w:adjustRightInd w:val="0"/>
              <w:rPr>
                <w:sz w:val="18"/>
                <w:szCs w:val="18"/>
                <w:lang w:val="en-US"/>
              </w:rPr>
            </w:pPr>
            <w:proofErr w:type="spellStart"/>
            <w:r w:rsidRPr="002A374A">
              <w:rPr>
                <w:sz w:val="18"/>
                <w:szCs w:val="18"/>
                <w:lang w:val="en-US"/>
              </w:rPr>
              <w:t>samostatně</w:t>
            </w:r>
            <w:proofErr w:type="spellEnd"/>
            <w:r w:rsidRPr="002A374A">
              <w:rPr>
                <w:sz w:val="18"/>
                <w:szCs w:val="18"/>
                <w:lang w:val="en-US"/>
              </w:rPr>
              <w:t xml:space="preserve"> DPH</w:t>
            </w:r>
          </w:p>
        </w:tc>
        <w:tc>
          <w:tcPr>
            <w:tcW w:w="4394" w:type="dxa"/>
            <w:tcBorders>
              <w:top w:val="single" w:sz="4" w:space="0" w:color="auto"/>
              <w:left w:val="single" w:sz="4" w:space="0" w:color="auto"/>
              <w:bottom w:val="single" w:sz="4" w:space="0" w:color="auto"/>
              <w:right w:val="single" w:sz="4" w:space="0" w:color="auto"/>
            </w:tcBorders>
            <w:vAlign w:val="center"/>
          </w:tcPr>
          <w:p w14:paraId="49D0EAAE" w14:textId="010D5F93" w:rsidR="002A374A" w:rsidRPr="002A374A" w:rsidRDefault="002A374A" w:rsidP="00A725DE">
            <w:pPr>
              <w:widowControl w:val="0"/>
              <w:suppressAutoHyphens/>
              <w:autoSpaceDE w:val="0"/>
              <w:autoSpaceDN w:val="0"/>
              <w:adjustRightInd w:val="0"/>
              <w:rPr>
                <w:bCs/>
                <w:color w:val="FF0000"/>
                <w:sz w:val="18"/>
                <w:szCs w:val="18"/>
                <w:lang w:val="en-US"/>
              </w:rPr>
            </w:pPr>
            <w:proofErr w:type="spellStart"/>
            <w:r w:rsidRPr="002A374A">
              <w:rPr>
                <w:bCs/>
                <w:color w:val="FF0000"/>
                <w:sz w:val="18"/>
                <w:szCs w:val="18"/>
                <w:lang w:val="en-US"/>
              </w:rPr>
              <w:t>účastník</w:t>
            </w:r>
            <w:proofErr w:type="spellEnd"/>
            <w:r w:rsidRPr="002A374A">
              <w:rPr>
                <w:bCs/>
                <w:color w:val="FF0000"/>
                <w:sz w:val="18"/>
                <w:szCs w:val="18"/>
                <w:lang w:val="en-US"/>
              </w:rPr>
              <w:t xml:space="preserve"> </w:t>
            </w:r>
            <w:proofErr w:type="spellStart"/>
            <w:r w:rsidR="00112951">
              <w:rPr>
                <w:bCs/>
                <w:color w:val="FF0000"/>
                <w:sz w:val="18"/>
                <w:szCs w:val="18"/>
                <w:lang w:val="en-US"/>
              </w:rPr>
              <w:t>doplní</w:t>
            </w:r>
            <w:proofErr w:type="spellEnd"/>
            <w:r w:rsidRPr="002A374A">
              <w:rPr>
                <w:bCs/>
                <w:color w:val="FF0000"/>
                <w:sz w:val="18"/>
                <w:szCs w:val="18"/>
                <w:lang w:val="en-US"/>
              </w:rPr>
              <w:t xml:space="preserve"> </w:t>
            </w:r>
            <w:proofErr w:type="spellStart"/>
            <w:r w:rsidRPr="002A374A">
              <w:rPr>
                <w:bCs/>
                <w:color w:val="FF0000"/>
                <w:sz w:val="18"/>
                <w:szCs w:val="18"/>
                <w:lang w:val="en-US"/>
              </w:rPr>
              <w:t>hodnotu</w:t>
            </w:r>
            <w:proofErr w:type="spellEnd"/>
            <w:r w:rsidRPr="002A374A">
              <w:rPr>
                <w:bCs/>
                <w:color w:val="FF0000"/>
                <w:sz w:val="18"/>
                <w:szCs w:val="18"/>
                <w:lang w:val="en-US"/>
              </w:rPr>
              <w:t xml:space="preserve"> DPH</w:t>
            </w:r>
          </w:p>
        </w:tc>
      </w:tr>
      <w:tr w:rsidR="002A374A" w:rsidRPr="00FD03B5" w14:paraId="7BED981B" w14:textId="77777777" w:rsidTr="008656AF">
        <w:trPr>
          <w:trHeight w:val="454"/>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0A5812CD" w14:textId="77777777" w:rsidR="002A374A" w:rsidRPr="00010338" w:rsidRDefault="002A374A" w:rsidP="00A725DE">
            <w:pPr>
              <w:widowControl w:val="0"/>
              <w:suppressAutoHyphens/>
              <w:autoSpaceDE w:val="0"/>
              <w:autoSpaceDN w:val="0"/>
              <w:adjustRightInd w:val="0"/>
              <w:rPr>
                <w:b/>
                <w:sz w:val="18"/>
                <w:szCs w:val="18"/>
                <w:highlight w:val="yellow"/>
              </w:rPr>
            </w:pPr>
            <w:r w:rsidRPr="00010338">
              <w:rPr>
                <w:b/>
                <w:sz w:val="18"/>
                <w:szCs w:val="18"/>
                <w:highlight w:val="yellow"/>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FD5E636" w14:textId="77777777" w:rsidR="002A374A" w:rsidRPr="00010338" w:rsidRDefault="002A374A" w:rsidP="00A725DE">
            <w:pPr>
              <w:widowControl w:val="0"/>
              <w:suppressAutoHyphens/>
              <w:autoSpaceDE w:val="0"/>
              <w:autoSpaceDN w:val="0"/>
              <w:adjustRightInd w:val="0"/>
              <w:rPr>
                <w:b/>
                <w:bCs/>
                <w:color w:val="FF0000"/>
                <w:sz w:val="18"/>
                <w:szCs w:val="18"/>
              </w:rPr>
            </w:pPr>
            <w:r w:rsidRPr="00010338">
              <w:rPr>
                <w:b/>
                <w:bCs/>
                <w:color w:val="FF0000"/>
                <w:sz w:val="18"/>
                <w:szCs w:val="18"/>
                <w:highlight w:val="yellow"/>
              </w:rPr>
              <w:t>účastník doplní hodnotu v Kč včetně DPH</w:t>
            </w:r>
          </w:p>
        </w:tc>
      </w:tr>
    </w:tbl>
    <w:p w14:paraId="7BF76CF6" w14:textId="77777777" w:rsidR="00FC0288" w:rsidRDefault="00FC0288" w:rsidP="008656AF">
      <w:pPr>
        <w:pStyle w:val="Zkladntextodsazen3"/>
        <w:tabs>
          <w:tab w:val="left" w:pos="0"/>
        </w:tabs>
        <w:ind w:left="0"/>
        <w:jc w:val="both"/>
      </w:pPr>
    </w:p>
    <w:tbl>
      <w:tblPr>
        <w:tblW w:w="9356" w:type="dxa"/>
        <w:tblInd w:w="-72" w:type="dxa"/>
        <w:tblCellMar>
          <w:left w:w="70" w:type="dxa"/>
          <w:right w:w="70" w:type="dxa"/>
        </w:tblCellMar>
        <w:tblLook w:val="0000" w:firstRow="0" w:lastRow="0" w:firstColumn="0" w:lastColumn="0" w:noHBand="0" w:noVBand="0"/>
      </w:tblPr>
      <w:tblGrid>
        <w:gridCol w:w="9356"/>
      </w:tblGrid>
      <w:tr w:rsidR="00112951" w:rsidRPr="00FD03B5" w14:paraId="06B023A6" w14:textId="77777777" w:rsidTr="008656AF">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D78CC" w14:textId="7B6E63DA" w:rsidR="00112951" w:rsidRPr="002A374A" w:rsidRDefault="00112951" w:rsidP="00A725DE">
            <w:pPr>
              <w:widowControl w:val="0"/>
              <w:suppressAutoHyphens/>
              <w:autoSpaceDE w:val="0"/>
              <w:autoSpaceDN w:val="0"/>
              <w:adjustRightInd w:val="0"/>
              <w:rPr>
                <w:b/>
                <w:color w:val="FF0000"/>
                <w:lang w:val="en-US"/>
              </w:rPr>
            </w:pPr>
            <w:r>
              <w:rPr>
                <w:b/>
                <w:lang w:val="en-US"/>
              </w:rPr>
              <w:t>3) PROHLÁŠENÍ K ZADÁVACÍM PODMÍNKÁM</w:t>
            </w:r>
          </w:p>
        </w:tc>
      </w:tr>
      <w:tr w:rsidR="00112951" w:rsidRPr="00FD03B5" w14:paraId="50D0D5C1" w14:textId="77777777" w:rsidTr="008656AF">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543FF182" w14:textId="77777777" w:rsidR="00C93402" w:rsidRPr="0026517B" w:rsidRDefault="00C93402" w:rsidP="00C93402">
            <w:pPr>
              <w:pStyle w:val="Odstnesl"/>
              <w:keepNext/>
              <w:spacing w:before="120"/>
              <w:ind w:left="0"/>
              <w:rPr>
                <w:rFonts w:ascii="Times New Roman" w:hAnsi="Times New Roman" w:cs="Times New Roman"/>
                <w:sz w:val="18"/>
                <w:szCs w:val="18"/>
              </w:rPr>
            </w:pPr>
            <w:bookmarkStart w:id="1" w:name="_Toc500230506"/>
            <w:r w:rsidRPr="0026517B">
              <w:rPr>
                <w:rFonts w:ascii="Times New Roman" w:hAnsi="Times New Roman" w:cs="Times New Roman"/>
                <w:sz w:val="18"/>
                <w:szCs w:val="18"/>
              </w:rPr>
              <w:t xml:space="preserve">Dodavatel čestné prohlašuje, že </w:t>
            </w:r>
          </w:p>
          <w:p w14:paraId="653D379E" w14:textId="77777777" w:rsidR="00112951" w:rsidRPr="0026517B" w:rsidRDefault="00112951" w:rsidP="00112951">
            <w:pPr>
              <w:pStyle w:val="Odstnesl"/>
              <w:keepNext/>
              <w:numPr>
                <w:ilvl w:val="0"/>
                <w:numId w:val="15"/>
              </w:numPr>
              <w:rPr>
                <w:rFonts w:ascii="Times New Roman" w:hAnsi="Times New Roman" w:cs="Times New Roman"/>
                <w:sz w:val="18"/>
                <w:szCs w:val="18"/>
              </w:rPr>
            </w:pPr>
            <w:r w:rsidRPr="0026517B">
              <w:rPr>
                <w:rFonts w:ascii="Times New Roman" w:hAnsi="Times New Roman" w:cs="Times New Roman"/>
                <w:sz w:val="18"/>
                <w:szCs w:val="18"/>
              </w:rPr>
              <w:t xml:space="preserve">plně akceptuje zadávací podmínky veřejné zakázky, a to včetně případných vysvětlení, změn nebo doplnění zadávací dokumentace, a nemá k nim žádné výhrady nebo požadavky na upřesnění, </w:t>
            </w:r>
          </w:p>
          <w:p w14:paraId="796FCB22" w14:textId="031DE437" w:rsidR="00112951" w:rsidRPr="00112951" w:rsidRDefault="00112951" w:rsidP="00112951">
            <w:pPr>
              <w:pStyle w:val="Odstnesl"/>
              <w:keepNext/>
              <w:numPr>
                <w:ilvl w:val="0"/>
                <w:numId w:val="15"/>
              </w:numPr>
              <w:rPr>
                <w:rFonts w:ascii="Times New Roman" w:hAnsi="Times New Roman" w:cs="Times New Roman"/>
              </w:rPr>
            </w:pPr>
            <w:r w:rsidRPr="0026517B">
              <w:rPr>
                <w:rFonts w:ascii="Times New Roman" w:hAnsi="Times New Roman" w:cs="Times New Roman"/>
                <w:sz w:val="18"/>
                <w:szCs w:val="18"/>
              </w:rPr>
              <w:t>potvrzuje, že se seznámil se všemi dokumenty obsahujícími zadávací podmínky, a to i v jejich vzájemné souvislosti, shledal je srozumitelné a dostačující pro zpracování nabídky a následné plnění veřejné zakázky</w:t>
            </w:r>
            <w:bookmarkEnd w:id="1"/>
            <w:r w:rsidRPr="0026517B">
              <w:rPr>
                <w:rFonts w:ascii="Times New Roman" w:hAnsi="Times New Roman" w:cs="Times New Roman"/>
                <w:sz w:val="18"/>
                <w:szCs w:val="18"/>
              </w:rPr>
              <w:t>.</w:t>
            </w:r>
          </w:p>
        </w:tc>
      </w:tr>
    </w:tbl>
    <w:p w14:paraId="1DD4D8E0" w14:textId="77777777" w:rsidR="008656AF" w:rsidRDefault="008656AF" w:rsidP="00FC0288">
      <w:pPr>
        <w:pStyle w:val="Zkladntextodsazen3"/>
        <w:tabs>
          <w:tab w:val="left" w:pos="0"/>
        </w:tabs>
        <w:ind w:left="0"/>
        <w:jc w:val="both"/>
      </w:pPr>
    </w:p>
    <w:tbl>
      <w:tblPr>
        <w:tblW w:w="9356" w:type="dxa"/>
        <w:tblInd w:w="-72" w:type="dxa"/>
        <w:tblCellMar>
          <w:left w:w="70" w:type="dxa"/>
          <w:right w:w="70" w:type="dxa"/>
        </w:tblCellMar>
        <w:tblLook w:val="0000" w:firstRow="0" w:lastRow="0" w:firstColumn="0" w:lastColumn="0" w:noHBand="0" w:noVBand="0"/>
      </w:tblPr>
      <w:tblGrid>
        <w:gridCol w:w="9356"/>
      </w:tblGrid>
      <w:tr w:rsidR="008651ED" w:rsidRPr="00FD03B5" w14:paraId="090F6028" w14:textId="77777777" w:rsidTr="008656AF">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AC549" w14:textId="5521748C" w:rsidR="008651ED" w:rsidRPr="009164DD" w:rsidRDefault="00FC0288" w:rsidP="00A725DE">
            <w:pPr>
              <w:widowControl w:val="0"/>
              <w:suppressAutoHyphens/>
              <w:autoSpaceDE w:val="0"/>
              <w:autoSpaceDN w:val="0"/>
              <w:adjustRightInd w:val="0"/>
              <w:rPr>
                <w:b/>
                <w:color w:val="FF0000"/>
              </w:rPr>
            </w:pPr>
            <w:r w:rsidRPr="009164DD">
              <w:rPr>
                <w:b/>
              </w:rPr>
              <w:t>4</w:t>
            </w:r>
            <w:r w:rsidR="008651ED" w:rsidRPr="009164DD">
              <w:rPr>
                <w:b/>
              </w:rPr>
              <w:t>) PROHLÁŠENÍ KE SPOLEČENSKY ODPOVĚDNÉMU ZADÁVÁNÍ VEŘEJNÉ ZAKÁZKY</w:t>
            </w:r>
          </w:p>
        </w:tc>
      </w:tr>
      <w:tr w:rsidR="008651ED" w:rsidRPr="00FD03B5" w14:paraId="01C08C20" w14:textId="77777777" w:rsidTr="008656AF">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72E52644" w14:textId="77777777" w:rsidR="00EB1BF9" w:rsidRPr="0026517B" w:rsidRDefault="00EB1BF9" w:rsidP="00EB1BF9">
            <w:pPr>
              <w:pStyle w:val="Odstnesl"/>
              <w:spacing w:before="120"/>
              <w:ind w:left="0"/>
              <w:rPr>
                <w:rFonts w:ascii="Times New Roman" w:hAnsi="Times New Roman" w:cs="Times New Roman"/>
                <w:sz w:val="18"/>
                <w:szCs w:val="18"/>
              </w:rPr>
            </w:pPr>
            <w:bookmarkStart w:id="2" w:name="_Toc500230509"/>
            <w:r w:rsidRPr="002A374A">
              <w:rPr>
                <w:rFonts w:ascii="Times New Roman" w:hAnsi="Times New Roman" w:cs="Times New Roman"/>
                <w:sz w:val="18"/>
                <w:szCs w:val="18"/>
              </w:rPr>
              <w:t>Dodavatel</w:t>
            </w:r>
            <w:r w:rsidRPr="0026517B">
              <w:rPr>
                <w:rFonts w:ascii="Times New Roman" w:hAnsi="Times New Roman" w:cs="Times New Roman"/>
                <w:sz w:val="18"/>
                <w:szCs w:val="18"/>
              </w:rPr>
              <w:t xml:space="preserve"> čestně prohlašuje, že, bude-li s ním uzavřena smlouva na veřejnou zakázku, zajistí po celou dobu plnění veřejné zakázky</w:t>
            </w:r>
          </w:p>
          <w:p w14:paraId="5BF9F1DE" w14:textId="77777777" w:rsidR="00EB1BF9" w:rsidRDefault="00EB1BF9" w:rsidP="00EB1BF9">
            <w:pPr>
              <w:pStyle w:val="Odstavecseseznamem"/>
              <w:numPr>
                <w:ilvl w:val="0"/>
                <w:numId w:val="16"/>
              </w:numPr>
              <w:rPr>
                <w:rFonts w:ascii="Times New Roman" w:hAnsi="Times New Roman" w:cs="Times New Roman"/>
                <w:sz w:val="18"/>
                <w:szCs w:val="18"/>
              </w:rPr>
            </w:pPr>
            <w:bookmarkStart w:id="3" w:name="_Toc500230528"/>
            <w:bookmarkEnd w:id="2"/>
            <w:r w:rsidRPr="0026517B">
              <w:rPr>
                <w:rFonts w:ascii="Times New Roman" w:hAnsi="Times New Roman" w:cs="Times New Roman"/>
                <w:sz w:val="18"/>
                <w:szCs w:val="18"/>
              </w:rPr>
              <w:t>p</w:t>
            </w:r>
            <w:bookmarkStart w:id="4" w:name="_Hlk61685096"/>
            <w:r w:rsidRPr="0026517B">
              <w:rPr>
                <w:rFonts w:ascii="Times New Roman" w:hAnsi="Times New Roman" w:cs="Times New Roman"/>
                <w:sz w:val="18"/>
                <w:szCs w:val="18"/>
              </w:rPr>
              <w:t xml:space="preserve">lnění veškerých povinností vyplývající z právních předpisů České republiky, zejména pak z předpisů pracovněprávních, předpisů z oblasti zaměstnanosti a bezpečnosti ochrany zdraví při práci, a to vůči všem osobám, </w:t>
            </w:r>
            <w:r w:rsidRPr="0026517B">
              <w:rPr>
                <w:rFonts w:ascii="Times New Roman" w:hAnsi="Times New Roman" w:cs="Times New Roman"/>
                <w:sz w:val="18"/>
                <w:szCs w:val="18"/>
              </w:rPr>
              <w:lastRenderedPageBreak/>
              <w:t>které se na plnění veřejné zakázky podílejí; plnění těchto povinností zajistí dodavatel i u svých poddodavatelů,</w:t>
            </w:r>
          </w:p>
          <w:p w14:paraId="1EC0B288" w14:textId="77777777" w:rsidR="00EB1BF9" w:rsidRPr="0026517B" w:rsidRDefault="00EB1BF9" w:rsidP="00EB1BF9">
            <w:pPr>
              <w:pStyle w:val="Odstavecseseznamem"/>
              <w:ind w:left="643"/>
              <w:rPr>
                <w:rFonts w:ascii="Times New Roman" w:hAnsi="Times New Roman" w:cs="Times New Roman"/>
                <w:sz w:val="12"/>
                <w:szCs w:val="12"/>
              </w:rPr>
            </w:pPr>
          </w:p>
          <w:p w14:paraId="52D24962" w14:textId="56CC7139" w:rsidR="007C279A" w:rsidRPr="007C279A" w:rsidRDefault="007C279A" w:rsidP="007C279A">
            <w:pPr>
              <w:tabs>
                <w:tab w:val="num" w:pos="639"/>
              </w:tabs>
              <w:spacing w:after="80" w:line="240" w:lineRule="atLeast"/>
              <w:ind w:left="639" w:hanging="425"/>
              <w:jc w:val="both"/>
              <w:rPr>
                <w:sz w:val="18"/>
                <w:szCs w:val="18"/>
              </w:rPr>
            </w:pPr>
            <w:r>
              <w:rPr>
                <w:rFonts w:asciiTheme="minorHAnsi" w:hAnsiTheme="minorHAnsi" w:cstheme="minorHAnsi"/>
                <w:sz w:val="22"/>
                <w:szCs w:val="22"/>
              </w:rPr>
              <w:t xml:space="preserve">b)   </w:t>
            </w:r>
            <w:r>
              <w:rPr>
                <w:sz w:val="18"/>
                <w:szCs w:val="18"/>
              </w:rPr>
              <w:t>zajis</w:t>
            </w:r>
            <w:r w:rsidRPr="007C279A">
              <w:rPr>
                <w:sz w:val="18"/>
                <w:szCs w:val="18"/>
              </w:rPr>
              <w:t>t</w:t>
            </w:r>
            <w:r>
              <w:rPr>
                <w:sz w:val="18"/>
                <w:szCs w:val="18"/>
              </w:rPr>
              <w:t>n</w:t>
            </w:r>
            <w:r w:rsidRPr="007C279A">
              <w:rPr>
                <w:sz w:val="18"/>
                <w:szCs w:val="18"/>
              </w:rPr>
              <w:t xml:space="preserve">í </w:t>
            </w:r>
            <w:r>
              <w:rPr>
                <w:sz w:val="18"/>
                <w:szCs w:val="18"/>
              </w:rPr>
              <w:t xml:space="preserve">dodržování smluvních podmínek </w:t>
            </w:r>
            <w:r w:rsidRPr="007C279A">
              <w:rPr>
                <w:sz w:val="18"/>
                <w:szCs w:val="18"/>
              </w:rPr>
              <w:t>po celou dobu plnění veřejné zakázky se svými poddodavateli srovnatelnýc</w:t>
            </w:r>
            <w:r w:rsidR="006131BF">
              <w:rPr>
                <w:sz w:val="18"/>
                <w:szCs w:val="18"/>
              </w:rPr>
              <w:t>h s podmínkami sjednanými ve</w:t>
            </w:r>
            <w:r w:rsidRPr="007C279A">
              <w:rPr>
                <w:sz w:val="18"/>
                <w:szCs w:val="18"/>
              </w:rPr>
              <w:t xml:space="preserve"> smlouvě, a to zejména v rozsahu smluvních pokut i jejich výše, délky záruční doby, splatnosti faktur. Smluvní podmínky se považují za srovnatelné, budou-li smluvní pokuty i jejich výše, délka záruční doby a splatnost faktur shodné </w:t>
            </w:r>
            <w:r w:rsidR="006131BF">
              <w:rPr>
                <w:sz w:val="18"/>
                <w:szCs w:val="18"/>
              </w:rPr>
              <w:t>jako ve smlouvě</w:t>
            </w:r>
            <w:r w:rsidRPr="007C279A">
              <w:rPr>
                <w:sz w:val="18"/>
                <w:szCs w:val="18"/>
              </w:rPr>
              <w:t xml:space="preserve"> </w:t>
            </w:r>
            <w:r w:rsidR="006131BF">
              <w:rPr>
                <w:sz w:val="18"/>
                <w:szCs w:val="18"/>
              </w:rPr>
              <w:t>a na žádost kupujícího předloží</w:t>
            </w:r>
            <w:r w:rsidRPr="007C279A">
              <w:rPr>
                <w:sz w:val="18"/>
                <w:szCs w:val="18"/>
              </w:rPr>
              <w:t xml:space="preserve"> kupujícímu smlouvu uzavřenou se svým poddodavatelem.</w:t>
            </w:r>
          </w:p>
          <w:p w14:paraId="6856182E" w14:textId="5E2649DA" w:rsidR="007C279A" w:rsidRPr="007C279A" w:rsidRDefault="007C279A" w:rsidP="007C279A">
            <w:pPr>
              <w:spacing w:after="80" w:line="240" w:lineRule="atLeast"/>
              <w:ind w:left="639" w:hanging="425"/>
              <w:jc w:val="both"/>
              <w:rPr>
                <w:iCs/>
                <w:sz w:val="18"/>
                <w:szCs w:val="18"/>
              </w:rPr>
            </w:pPr>
            <w:r>
              <w:rPr>
                <w:rFonts w:asciiTheme="minorHAnsi" w:hAnsiTheme="minorHAnsi" w:cstheme="minorHAnsi"/>
                <w:iCs/>
                <w:sz w:val="22"/>
                <w:szCs w:val="22"/>
              </w:rPr>
              <w:t xml:space="preserve">c)   </w:t>
            </w:r>
            <w:r>
              <w:rPr>
                <w:iCs/>
                <w:sz w:val="18"/>
                <w:szCs w:val="18"/>
              </w:rPr>
              <w:t>řádné</w:t>
            </w:r>
            <w:r w:rsidRPr="007C279A">
              <w:rPr>
                <w:iCs/>
                <w:sz w:val="18"/>
                <w:szCs w:val="18"/>
              </w:rPr>
              <w:t xml:space="preserve"> a včas</w:t>
            </w:r>
            <w:r>
              <w:rPr>
                <w:iCs/>
                <w:sz w:val="18"/>
                <w:szCs w:val="18"/>
              </w:rPr>
              <w:t>né plnění</w:t>
            </w:r>
            <w:r w:rsidRPr="007C279A">
              <w:rPr>
                <w:iCs/>
                <w:sz w:val="18"/>
                <w:szCs w:val="18"/>
              </w:rPr>
              <w:t xml:space="preserve"> finanční závazky svým poddodavatelům, přičemž za řádné a včasné plnění finančních závazků se považuje plné uhrazení faktur vystavených poddodavatelem prodávajícímu za práce na dodávce zboží, a to vždy nejpozději do 10 pracovních dnů od  připsání platby kupujícího na účet prodávajícího. Prodávající je povinen nejpozději do 15 dnů od připsání platby kupujícího na účet prodávajícího prokazatelně doložit kupujícímu (např. výpisem z účtu), kdy mu byla na účet připsána platba kupujícího a že zaplatil poddodavateli fakturu řádně a včas. Prodávající se zavazuje přenést totožnou povinnost do případných dalších úrovní dodavatelského řetězce.</w:t>
            </w:r>
          </w:p>
          <w:p w14:paraId="1C96EAAA" w14:textId="77777777" w:rsidR="00A10B41" w:rsidRPr="00D567F6" w:rsidRDefault="00A10B41" w:rsidP="00A10B41"/>
          <w:p w14:paraId="1588C67B" w14:textId="02F3F1D1" w:rsidR="00A10B41" w:rsidRPr="00A10B41" w:rsidRDefault="006131BF" w:rsidP="00A10B41">
            <w:pPr>
              <w:rPr>
                <w:sz w:val="18"/>
                <w:szCs w:val="18"/>
              </w:rPr>
            </w:pPr>
            <w:r>
              <w:rPr>
                <w:sz w:val="18"/>
                <w:szCs w:val="18"/>
              </w:rPr>
              <w:t>Dodavatel čestně prohlašuje, že bude</w:t>
            </w:r>
            <w:r w:rsidR="00A10B41" w:rsidRPr="00A10B41">
              <w:rPr>
                <w:sz w:val="18"/>
                <w:szCs w:val="18"/>
              </w:rPr>
              <w:t xml:space="preserve"> plnit veškeré povinnosti vyplývající z právních předpisů v oblasti ochrany životního prostředí, zejména likvidovat odpad v souladu s právními předpisy. </w:t>
            </w:r>
            <w:r w:rsidR="00A10B41" w:rsidRPr="00A10B41">
              <w:rPr>
                <w:iCs/>
                <w:sz w:val="18"/>
                <w:szCs w:val="18"/>
              </w:rPr>
              <w:t xml:space="preserve">Prodávající </w:t>
            </w:r>
            <w:r w:rsidR="00A10B41" w:rsidRPr="00A10B41">
              <w:rPr>
                <w:sz w:val="18"/>
                <w:szCs w:val="18"/>
              </w:rPr>
              <w:t xml:space="preserve">je povinen postupovat tak, aby minimalizoval vznik odpadů, které nejsou přímým důsledkem plnění veřejné zakázky. Prodávající je povinen při výkonu činností souvisejících s plněním této smlouvy (doprava, administrativní činnosti aj.) používat, je-li to objektivně možné, recyklované nebo recyklovatelné materiály. Prodávající je povinen při realizaci plnění využívat, pokud je to možné, ekologicky šetrných řešení s cílem zmenšit přímé negativní dopady na životní prostředí, snižovat množství odpadu a rozsah znečištění, šetřit energii apod. Plnění těchto povinností je prodávající povinen zajistit i u svých poddodavatelů. </w:t>
            </w:r>
          </w:p>
          <w:p w14:paraId="3B331C60" w14:textId="77777777" w:rsidR="00A10B41" w:rsidRPr="00A10B41" w:rsidRDefault="00A10B41" w:rsidP="00A10B41">
            <w:pPr>
              <w:rPr>
                <w:b/>
                <w:sz w:val="18"/>
                <w:szCs w:val="18"/>
              </w:rPr>
            </w:pPr>
          </w:p>
          <w:p w14:paraId="1646EE3F" w14:textId="5D972FF5" w:rsidR="00A10B41" w:rsidRPr="00A10B41" w:rsidRDefault="006131BF" w:rsidP="00A10B41">
            <w:pPr>
              <w:widowControl w:val="0"/>
              <w:suppressAutoHyphens/>
              <w:jc w:val="both"/>
              <w:rPr>
                <w:sz w:val="18"/>
                <w:szCs w:val="18"/>
              </w:rPr>
            </w:pPr>
            <w:r>
              <w:rPr>
                <w:sz w:val="18"/>
                <w:szCs w:val="18"/>
              </w:rPr>
              <w:t>Dodavatel</w:t>
            </w:r>
            <w:r w:rsidR="00A10B41" w:rsidRPr="00A10B41">
              <w:rPr>
                <w:sz w:val="18"/>
                <w:szCs w:val="18"/>
              </w:rPr>
              <w:t xml:space="preserve"> </w:t>
            </w:r>
            <w:r>
              <w:rPr>
                <w:sz w:val="18"/>
                <w:szCs w:val="18"/>
              </w:rPr>
              <w:t xml:space="preserve">čestně prohlašuje, že </w:t>
            </w:r>
            <w:r w:rsidR="00A10B41" w:rsidRPr="00A10B41">
              <w:rPr>
                <w:sz w:val="18"/>
                <w:szCs w:val="18"/>
              </w:rPr>
              <w:t>se v rámci svých vnitřních procesů zavazuje k podpoře firemní kultury založené na motivaci pracovníků k zavádění inovativních prvků, procesů či technologií. Inovací se rozumí uvedení nových nebo podstatně zdokonalených výrobků na trh, uplatňování nového nebo podstatně zdokonaleného způsobu výroby nebo poskytování služeb souvisejících s předmětem veřejné zakázky.</w:t>
            </w:r>
          </w:p>
          <w:bookmarkEnd w:id="3"/>
          <w:bookmarkEnd w:id="4"/>
          <w:p w14:paraId="6A20A756" w14:textId="77777777" w:rsidR="008651ED" w:rsidRPr="009164DD" w:rsidRDefault="008651ED" w:rsidP="008656AF">
            <w:pPr>
              <w:rPr>
                <w:b/>
              </w:rPr>
            </w:pPr>
          </w:p>
        </w:tc>
      </w:tr>
    </w:tbl>
    <w:p w14:paraId="21F5B4F1" w14:textId="30891BF0" w:rsidR="002A374A" w:rsidRDefault="002A374A" w:rsidP="00F4593D">
      <w:pPr>
        <w:pStyle w:val="Zkladntextodsazen3"/>
        <w:tabs>
          <w:tab w:val="left" w:pos="0"/>
        </w:tabs>
        <w:ind w:left="0"/>
        <w:jc w:val="both"/>
      </w:pPr>
    </w:p>
    <w:tbl>
      <w:tblPr>
        <w:tblW w:w="9356" w:type="dxa"/>
        <w:tblInd w:w="-72" w:type="dxa"/>
        <w:tblCellMar>
          <w:left w:w="70" w:type="dxa"/>
          <w:right w:w="70" w:type="dxa"/>
        </w:tblCellMar>
        <w:tblLook w:val="0000" w:firstRow="0" w:lastRow="0" w:firstColumn="0" w:lastColumn="0" w:noHBand="0" w:noVBand="0"/>
      </w:tblPr>
      <w:tblGrid>
        <w:gridCol w:w="9356"/>
      </w:tblGrid>
      <w:tr w:rsidR="00FC0288" w:rsidRPr="002A374A" w14:paraId="34EE1B08" w14:textId="77777777" w:rsidTr="008656AF">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33AFDB" w14:textId="3BF7FF11" w:rsidR="00FC0288" w:rsidRPr="002A374A" w:rsidRDefault="00FC0288" w:rsidP="00206BAE">
            <w:pPr>
              <w:widowControl w:val="0"/>
              <w:suppressAutoHyphens/>
              <w:autoSpaceDE w:val="0"/>
              <w:autoSpaceDN w:val="0"/>
              <w:adjustRightInd w:val="0"/>
              <w:rPr>
                <w:b/>
                <w:color w:val="FF0000"/>
                <w:lang w:val="en-US"/>
              </w:rPr>
            </w:pPr>
            <w:r>
              <w:rPr>
                <w:b/>
                <w:lang w:val="en-US"/>
              </w:rPr>
              <w:t>5) PROHLÁŠENÍ KE STŘETU ZÁJMŮ</w:t>
            </w:r>
          </w:p>
        </w:tc>
      </w:tr>
      <w:tr w:rsidR="00FC0288" w:rsidRPr="00112951" w14:paraId="092333D0" w14:textId="77777777" w:rsidTr="008656AF">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30DBF875" w14:textId="77777777" w:rsidR="00D04CFA" w:rsidRPr="008656AF" w:rsidRDefault="00D04CFA" w:rsidP="00D04CFA">
            <w:pPr>
              <w:pStyle w:val="Odstnesl"/>
              <w:keepNext/>
              <w:spacing w:before="120" w:after="0"/>
              <w:ind w:left="0"/>
              <w:rPr>
                <w:rFonts w:ascii="Cambria" w:hAnsi="Cambria"/>
                <w:b/>
                <w:bCs/>
                <w:color w:val="333333"/>
                <w:sz w:val="18"/>
                <w:szCs w:val="18"/>
                <w:lang w:eastAsia="cs-CZ"/>
              </w:rPr>
            </w:pPr>
            <w:r w:rsidRPr="008656AF">
              <w:rPr>
                <w:rFonts w:ascii="Times New Roman" w:hAnsi="Times New Roman" w:cs="Times New Roman"/>
                <w:b/>
                <w:bCs/>
                <w:sz w:val="18"/>
                <w:szCs w:val="18"/>
              </w:rPr>
              <w:t xml:space="preserve">Dodavatel čestné prohlašuje, </w:t>
            </w:r>
            <w:r w:rsidRPr="008656AF">
              <w:rPr>
                <w:rFonts w:ascii="Cambria" w:hAnsi="Cambria" w:cs="Times New Roman"/>
                <w:b/>
                <w:bCs/>
                <w:sz w:val="18"/>
                <w:szCs w:val="18"/>
              </w:rPr>
              <w:t xml:space="preserve">že není </w:t>
            </w:r>
            <w:r w:rsidRPr="008656AF">
              <w:rPr>
                <w:rFonts w:ascii="Cambria" w:hAnsi="Cambria"/>
                <w:b/>
                <w:bCs/>
                <w:color w:val="333333"/>
                <w:sz w:val="18"/>
                <w:szCs w:val="18"/>
                <w:lang w:eastAsia="cs-CZ"/>
              </w:rPr>
              <w:t>ve střetu zájmů ve smyslu ustanovení § 4b zákona č. 159/2006 sb., o střetu zájmů.</w:t>
            </w:r>
          </w:p>
          <w:p w14:paraId="01D761EC" w14:textId="77777777" w:rsidR="00D04CFA" w:rsidRPr="008656AF" w:rsidRDefault="00D04CFA" w:rsidP="00D04CFA">
            <w:pPr>
              <w:pStyle w:val="Odstnesl"/>
              <w:keepNext/>
              <w:ind w:left="0"/>
              <w:rPr>
                <w:rFonts w:ascii="Cambria" w:hAnsi="Cambria" w:cs="Times New Roman"/>
                <w:b/>
                <w:bCs/>
                <w:sz w:val="18"/>
                <w:szCs w:val="18"/>
              </w:rPr>
            </w:pPr>
            <w:r w:rsidRPr="008656AF">
              <w:rPr>
                <w:rFonts w:ascii="Cambria" w:hAnsi="Cambria"/>
                <w:b/>
                <w:bCs/>
                <w:sz w:val="18"/>
                <w:szCs w:val="18"/>
              </w:rPr>
              <w:t>Dodavatel nemá takové osoby, jak je uvedeno níže.</w:t>
            </w:r>
          </w:p>
          <w:p w14:paraId="3ED4494D" w14:textId="77777777" w:rsidR="00D04CFA" w:rsidRPr="00C2269C" w:rsidRDefault="00D04CFA" w:rsidP="00D04CFA">
            <w:pPr>
              <w:spacing w:before="120"/>
              <w:rPr>
                <w:rFonts w:ascii="Cambria" w:hAnsi="Cambria"/>
                <w:i/>
                <w:iCs/>
                <w:color w:val="333333"/>
                <w:sz w:val="18"/>
                <w:szCs w:val="18"/>
                <w:lang w:eastAsia="cs-CZ"/>
              </w:rPr>
            </w:pPr>
            <w:r w:rsidRPr="00C2269C">
              <w:rPr>
                <w:rFonts w:ascii="Cambria" w:hAnsi="Cambria"/>
                <w:i/>
                <w:iCs/>
                <w:color w:val="333333"/>
                <w:sz w:val="18"/>
                <w:szCs w:val="18"/>
                <w:lang w:eastAsia="cs-CZ"/>
              </w:rPr>
              <w:t xml:space="preserve">Ustanovení § 4b zákona č. 159/2006 Sb., o střetu zájmů: </w:t>
            </w:r>
          </w:p>
          <w:p w14:paraId="6C47524F" w14:textId="77777777" w:rsidR="00FC0288" w:rsidRDefault="00D04CFA" w:rsidP="00D04CFA">
            <w:pPr>
              <w:spacing w:after="120"/>
              <w:rPr>
                <w:rFonts w:ascii="Cambria" w:hAnsi="Cambria"/>
                <w:i/>
                <w:iCs/>
                <w:color w:val="333333"/>
                <w:sz w:val="18"/>
                <w:szCs w:val="18"/>
                <w:lang w:eastAsia="cs-CZ"/>
              </w:rPr>
            </w:pPr>
            <w:r w:rsidRPr="00C2269C">
              <w:rPr>
                <w:rFonts w:ascii="Cambria" w:hAnsi="Cambria"/>
                <w:i/>
                <w:iCs/>
                <w:color w:val="333333"/>
                <w:sz w:val="18"/>
                <w:szCs w:val="18"/>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w:t>
            </w:r>
          </w:p>
          <w:p w14:paraId="20F243E4" w14:textId="22444C13" w:rsidR="006E524F" w:rsidRPr="008656AF" w:rsidRDefault="006E524F" w:rsidP="00D04CFA">
            <w:pPr>
              <w:spacing w:after="120"/>
              <w:rPr>
                <w:b/>
                <w:bCs/>
              </w:rPr>
            </w:pPr>
            <w:r w:rsidRPr="008656AF">
              <w:rPr>
                <w:b/>
                <w:bCs/>
                <w:sz w:val="18"/>
                <w:szCs w:val="18"/>
              </w:rPr>
              <w:t xml:space="preserve">Dodavatel dále čestné prohlašuje, </w:t>
            </w:r>
            <w:r w:rsidRPr="008656AF">
              <w:rPr>
                <w:rFonts w:ascii="Cambria" w:hAnsi="Cambria"/>
                <w:b/>
                <w:bCs/>
                <w:sz w:val="18"/>
                <w:szCs w:val="18"/>
              </w:rPr>
              <w:t xml:space="preserve">že není </w:t>
            </w:r>
            <w:r w:rsidRPr="008656AF">
              <w:rPr>
                <w:rFonts w:ascii="Cambria" w:hAnsi="Cambria"/>
                <w:b/>
                <w:bCs/>
                <w:color w:val="333333"/>
                <w:sz w:val="18"/>
                <w:szCs w:val="18"/>
                <w:lang w:eastAsia="cs-CZ"/>
              </w:rPr>
              <w:t>ve střetu zájmů vůči zadavateli této veřejné zakázky potažmo vůči konkrétním osobám podílejícím se na řízení statutárního města Karviné.</w:t>
            </w:r>
          </w:p>
        </w:tc>
      </w:tr>
    </w:tbl>
    <w:p w14:paraId="60F7A2F6" w14:textId="77777777" w:rsidR="00FC0288" w:rsidRDefault="00FC0288" w:rsidP="00F4593D">
      <w:pPr>
        <w:pStyle w:val="Zkladntextodsazen3"/>
        <w:tabs>
          <w:tab w:val="left" w:pos="0"/>
        </w:tabs>
        <w:ind w:left="0"/>
        <w:jc w:val="both"/>
      </w:pPr>
    </w:p>
    <w:tbl>
      <w:tblPr>
        <w:tblW w:w="9356" w:type="dxa"/>
        <w:tblInd w:w="-72" w:type="dxa"/>
        <w:tblCellMar>
          <w:left w:w="70" w:type="dxa"/>
          <w:right w:w="70" w:type="dxa"/>
        </w:tblCellMar>
        <w:tblLook w:val="0000" w:firstRow="0" w:lastRow="0" w:firstColumn="0" w:lastColumn="0" w:noHBand="0" w:noVBand="0"/>
      </w:tblPr>
      <w:tblGrid>
        <w:gridCol w:w="9356"/>
      </w:tblGrid>
      <w:tr w:rsidR="002A374A" w:rsidRPr="002A374A" w14:paraId="63CF8E52" w14:textId="77777777" w:rsidTr="008656AF">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4B990" w14:textId="152842D4" w:rsidR="002A374A" w:rsidRPr="002A374A" w:rsidRDefault="00CF59FF" w:rsidP="00A725DE">
            <w:pPr>
              <w:widowControl w:val="0"/>
              <w:suppressAutoHyphens/>
              <w:autoSpaceDE w:val="0"/>
              <w:autoSpaceDN w:val="0"/>
              <w:adjustRightInd w:val="0"/>
              <w:rPr>
                <w:b/>
                <w:color w:val="FF0000"/>
                <w:lang w:val="en-US"/>
              </w:rPr>
            </w:pPr>
            <w:r>
              <w:rPr>
                <w:b/>
                <w:lang w:val="en-US"/>
              </w:rPr>
              <w:t>6</w:t>
            </w:r>
            <w:r w:rsidR="002A374A" w:rsidRPr="002A374A">
              <w:rPr>
                <w:b/>
                <w:lang w:val="en-US"/>
              </w:rPr>
              <w:t>) PR</w:t>
            </w:r>
            <w:r w:rsidR="00231D0E">
              <w:rPr>
                <w:b/>
                <w:lang w:val="en-US"/>
              </w:rPr>
              <w:t>OHLÁŠENÍ</w:t>
            </w:r>
            <w:r w:rsidR="002A374A" w:rsidRPr="002A374A">
              <w:rPr>
                <w:b/>
                <w:lang w:val="en-US"/>
              </w:rPr>
              <w:t xml:space="preserve"> ZÁKLADNÍ ZPŮSOBILOSTI</w:t>
            </w:r>
          </w:p>
        </w:tc>
      </w:tr>
      <w:tr w:rsidR="00F4593D" w:rsidRPr="002A374A" w14:paraId="68DD9317" w14:textId="77777777" w:rsidTr="008656AF">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4CEA2091" w14:textId="0E33E78C" w:rsidR="00655AAB" w:rsidRPr="00B017FD" w:rsidRDefault="00655AAB" w:rsidP="00655AAB">
            <w:pPr>
              <w:pStyle w:val="Odstnesl"/>
              <w:spacing w:before="120"/>
              <w:ind w:left="0"/>
              <w:rPr>
                <w:rFonts w:ascii="Cambria" w:hAnsi="Cambria"/>
                <w:sz w:val="18"/>
                <w:szCs w:val="18"/>
              </w:rPr>
            </w:pPr>
            <w:r w:rsidRPr="00B017FD">
              <w:rPr>
                <w:rFonts w:ascii="Cambria" w:hAnsi="Cambria"/>
                <w:sz w:val="18"/>
                <w:szCs w:val="18"/>
              </w:rPr>
              <w:t>Dodavatel čestně prohlašuje, že je způso</w:t>
            </w:r>
            <w:r w:rsidR="00EF62C0">
              <w:rPr>
                <w:rFonts w:ascii="Cambria" w:hAnsi="Cambria"/>
                <w:sz w:val="18"/>
                <w:szCs w:val="18"/>
              </w:rPr>
              <w:t>bilý k plnění veřejné zakázky</w:t>
            </w:r>
            <w:r w:rsidRPr="00B017FD">
              <w:rPr>
                <w:rFonts w:ascii="Cambria" w:hAnsi="Cambria"/>
                <w:sz w:val="18"/>
                <w:szCs w:val="18"/>
              </w:rPr>
              <w:t xml:space="preserve"> neboť</w:t>
            </w:r>
          </w:p>
          <w:p w14:paraId="34A50BB7" w14:textId="1CF03C9B" w:rsidR="00F4593D" w:rsidRPr="002A374A" w:rsidRDefault="00F4593D" w:rsidP="00F4593D">
            <w:pPr>
              <w:pStyle w:val="Odstavecseseznamem"/>
              <w:numPr>
                <w:ilvl w:val="0"/>
                <w:numId w:val="9"/>
              </w:numPr>
              <w:suppressAutoHyphens/>
              <w:spacing w:before="60" w:after="120" w:line="276" w:lineRule="auto"/>
              <w:ind w:left="568" w:hanging="284"/>
              <w:jc w:val="both"/>
              <w:rPr>
                <w:rFonts w:ascii="Times New Roman" w:hAnsi="Times New Roman" w:cs="Times New Roman"/>
                <w:sz w:val="18"/>
                <w:szCs w:val="18"/>
              </w:rPr>
            </w:pPr>
            <w:r w:rsidRPr="002A374A">
              <w:rPr>
                <w:rFonts w:ascii="Times New Roman" w:hAnsi="Times New Roman" w:cs="Times New Roman"/>
                <w:sz w:val="18"/>
                <w:szCs w:val="18"/>
              </w:rPr>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3ABF3A88" w14:textId="77777777" w:rsidR="00F4593D" w:rsidRPr="002A374A" w:rsidRDefault="00F4593D" w:rsidP="00F4593D">
            <w:pPr>
              <w:pStyle w:val="Odstavecseseznamem"/>
              <w:numPr>
                <w:ilvl w:val="0"/>
                <w:numId w:val="10"/>
              </w:numPr>
              <w:suppressAutoHyphens/>
              <w:spacing w:line="276" w:lineRule="auto"/>
              <w:ind w:left="993" w:hanging="426"/>
              <w:contextualSpacing/>
              <w:jc w:val="both"/>
              <w:rPr>
                <w:rFonts w:ascii="Times New Roman" w:hAnsi="Times New Roman" w:cs="Times New Roman"/>
                <w:sz w:val="18"/>
                <w:szCs w:val="18"/>
              </w:rPr>
            </w:pPr>
            <w:r w:rsidRPr="002A374A">
              <w:rPr>
                <w:rFonts w:ascii="Times New Roman" w:hAnsi="Times New Roman" w:cs="Times New Roman"/>
                <w:sz w:val="18"/>
                <w:szCs w:val="18"/>
              </w:rPr>
              <w:t>trestný čin spáchaný ve prospěch organizované zločinecké skupiny nebo trestný čin účasti na organizované zločinecké skupině,</w:t>
            </w:r>
          </w:p>
          <w:p w14:paraId="55353F15" w14:textId="77777777" w:rsidR="00F4593D" w:rsidRPr="002A374A" w:rsidRDefault="00F4593D" w:rsidP="00F4593D">
            <w:pPr>
              <w:pStyle w:val="Odstavecseseznamem"/>
              <w:numPr>
                <w:ilvl w:val="0"/>
                <w:numId w:val="10"/>
              </w:numPr>
              <w:suppressAutoHyphens/>
              <w:spacing w:line="276" w:lineRule="auto"/>
              <w:ind w:left="993" w:hanging="426"/>
              <w:contextualSpacing/>
              <w:jc w:val="both"/>
              <w:rPr>
                <w:rFonts w:ascii="Times New Roman" w:hAnsi="Times New Roman" w:cs="Times New Roman"/>
                <w:sz w:val="18"/>
                <w:szCs w:val="18"/>
              </w:rPr>
            </w:pPr>
            <w:r w:rsidRPr="002A374A">
              <w:rPr>
                <w:rFonts w:ascii="Times New Roman" w:hAnsi="Times New Roman" w:cs="Times New Roman"/>
                <w:sz w:val="18"/>
                <w:szCs w:val="18"/>
              </w:rPr>
              <w:t>trestný čin obchodování s lidmi,</w:t>
            </w:r>
          </w:p>
          <w:p w14:paraId="76C1F400" w14:textId="77777777" w:rsidR="00F4593D" w:rsidRPr="002A374A" w:rsidRDefault="00F4593D" w:rsidP="00F4593D">
            <w:pPr>
              <w:pStyle w:val="Odstavecseseznamem"/>
              <w:numPr>
                <w:ilvl w:val="0"/>
                <w:numId w:val="10"/>
              </w:numPr>
              <w:suppressAutoHyphens/>
              <w:spacing w:line="276" w:lineRule="auto"/>
              <w:ind w:left="993" w:hanging="426"/>
              <w:contextualSpacing/>
              <w:jc w:val="both"/>
              <w:rPr>
                <w:rFonts w:ascii="Times New Roman" w:hAnsi="Times New Roman" w:cs="Times New Roman"/>
                <w:sz w:val="18"/>
                <w:szCs w:val="18"/>
              </w:rPr>
            </w:pPr>
            <w:r w:rsidRPr="002A374A">
              <w:rPr>
                <w:rFonts w:ascii="Times New Roman" w:hAnsi="Times New Roman" w:cs="Times New Roman"/>
                <w:sz w:val="18"/>
                <w:szCs w:val="18"/>
              </w:rPr>
              <w:t>tyto trestné činy proti majetku:</w:t>
            </w:r>
          </w:p>
          <w:p w14:paraId="09BA8902" w14:textId="77777777" w:rsidR="00F4593D" w:rsidRPr="002A374A" w:rsidRDefault="00F4593D" w:rsidP="00F4593D">
            <w:pPr>
              <w:pStyle w:val="Odstavecseseznamem"/>
              <w:numPr>
                <w:ilvl w:val="0"/>
                <w:numId w:val="11"/>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t>podvod,</w:t>
            </w:r>
          </w:p>
          <w:p w14:paraId="5426BF82" w14:textId="77777777" w:rsidR="00F4593D" w:rsidRPr="002A374A" w:rsidRDefault="00F4593D" w:rsidP="00F4593D">
            <w:pPr>
              <w:pStyle w:val="Odstavecseseznamem"/>
              <w:numPr>
                <w:ilvl w:val="0"/>
                <w:numId w:val="11"/>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t>úvěrový podvod,</w:t>
            </w:r>
          </w:p>
          <w:p w14:paraId="6D8DB764" w14:textId="77777777" w:rsidR="00F4593D" w:rsidRPr="002A374A" w:rsidRDefault="00F4593D" w:rsidP="00F4593D">
            <w:pPr>
              <w:pStyle w:val="Odstavecseseznamem"/>
              <w:numPr>
                <w:ilvl w:val="0"/>
                <w:numId w:val="11"/>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t>dotační podvod,</w:t>
            </w:r>
          </w:p>
          <w:p w14:paraId="70C15702" w14:textId="77777777" w:rsidR="00F4593D" w:rsidRPr="002A374A" w:rsidRDefault="00F4593D" w:rsidP="00F4593D">
            <w:pPr>
              <w:pStyle w:val="Odstavecseseznamem"/>
              <w:numPr>
                <w:ilvl w:val="0"/>
                <w:numId w:val="11"/>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t>legalizace výnosů z trestné činnosti,</w:t>
            </w:r>
          </w:p>
          <w:p w14:paraId="4433E648" w14:textId="77777777" w:rsidR="00F4593D" w:rsidRPr="002A374A" w:rsidRDefault="00F4593D" w:rsidP="00F4593D">
            <w:pPr>
              <w:pStyle w:val="Odstavecseseznamem"/>
              <w:numPr>
                <w:ilvl w:val="0"/>
                <w:numId w:val="11"/>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t>legalizace výnosů z trestné činnosti z nedbalosti,</w:t>
            </w:r>
          </w:p>
          <w:p w14:paraId="16162A0E" w14:textId="77777777" w:rsidR="00F4593D" w:rsidRPr="002A374A" w:rsidRDefault="00F4593D" w:rsidP="00F4593D">
            <w:pPr>
              <w:pStyle w:val="Odstavecseseznamem"/>
              <w:numPr>
                <w:ilvl w:val="0"/>
                <w:numId w:val="10"/>
              </w:numPr>
              <w:suppressAutoHyphens/>
              <w:spacing w:line="276" w:lineRule="auto"/>
              <w:ind w:left="993" w:hanging="426"/>
              <w:contextualSpacing/>
              <w:jc w:val="both"/>
              <w:rPr>
                <w:rFonts w:ascii="Times New Roman" w:hAnsi="Times New Roman" w:cs="Times New Roman"/>
                <w:sz w:val="18"/>
                <w:szCs w:val="18"/>
              </w:rPr>
            </w:pPr>
            <w:r w:rsidRPr="002A374A">
              <w:rPr>
                <w:rFonts w:ascii="Times New Roman" w:hAnsi="Times New Roman" w:cs="Times New Roman"/>
                <w:sz w:val="18"/>
                <w:szCs w:val="18"/>
              </w:rPr>
              <w:t>tyto trestné činy hospodářské:</w:t>
            </w:r>
          </w:p>
          <w:p w14:paraId="6B582304" w14:textId="77777777" w:rsidR="00F4593D" w:rsidRPr="002A374A" w:rsidRDefault="00F4593D" w:rsidP="00F4593D">
            <w:pPr>
              <w:pStyle w:val="Odstavecseseznamem"/>
              <w:numPr>
                <w:ilvl w:val="0"/>
                <w:numId w:val="12"/>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lastRenderedPageBreak/>
              <w:t>zneužití informace a postavení v obchodním styku,</w:t>
            </w:r>
          </w:p>
          <w:p w14:paraId="2F4438AE" w14:textId="77777777" w:rsidR="00F4593D" w:rsidRPr="002A374A" w:rsidRDefault="00F4593D" w:rsidP="00F4593D">
            <w:pPr>
              <w:pStyle w:val="Odstavecseseznamem"/>
              <w:numPr>
                <w:ilvl w:val="0"/>
                <w:numId w:val="12"/>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t>sjednání výhody při zadání veřejné zakázky, při veřejné soutěži a veřejné dražbě,</w:t>
            </w:r>
          </w:p>
          <w:p w14:paraId="673F3829" w14:textId="77777777" w:rsidR="00F4593D" w:rsidRPr="002A374A" w:rsidRDefault="00F4593D" w:rsidP="00F4593D">
            <w:pPr>
              <w:pStyle w:val="Odstavecseseznamem"/>
              <w:numPr>
                <w:ilvl w:val="0"/>
                <w:numId w:val="12"/>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t>pletichy při zadání veřejné zakázky a při veřejné soutěži,</w:t>
            </w:r>
          </w:p>
          <w:p w14:paraId="7F5A6BA3" w14:textId="77777777" w:rsidR="00F4593D" w:rsidRPr="002A374A" w:rsidRDefault="00F4593D" w:rsidP="00F4593D">
            <w:pPr>
              <w:pStyle w:val="Odstavecseseznamem"/>
              <w:numPr>
                <w:ilvl w:val="0"/>
                <w:numId w:val="12"/>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t>pletichy při veřejné dražbě,</w:t>
            </w:r>
          </w:p>
          <w:p w14:paraId="4AE037E3" w14:textId="77777777" w:rsidR="00F4593D" w:rsidRPr="002A374A" w:rsidRDefault="00F4593D" w:rsidP="00F4593D">
            <w:pPr>
              <w:pStyle w:val="Odstavecseseznamem"/>
              <w:numPr>
                <w:ilvl w:val="0"/>
                <w:numId w:val="12"/>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t>poškození finančních zájmů Evropské unie,</w:t>
            </w:r>
          </w:p>
          <w:p w14:paraId="16CCDA0E" w14:textId="77777777" w:rsidR="00F4593D" w:rsidRPr="002A374A" w:rsidRDefault="00F4593D" w:rsidP="00F4593D">
            <w:pPr>
              <w:pStyle w:val="Odstavecseseznamem"/>
              <w:numPr>
                <w:ilvl w:val="0"/>
                <w:numId w:val="10"/>
              </w:numPr>
              <w:suppressAutoHyphens/>
              <w:spacing w:line="276" w:lineRule="auto"/>
              <w:ind w:left="993" w:hanging="426"/>
              <w:contextualSpacing/>
              <w:jc w:val="both"/>
              <w:rPr>
                <w:rFonts w:ascii="Times New Roman" w:hAnsi="Times New Roman" w:cs="Times New Roman"/>
                <w:sz w:val="18"/>
                <w:szCs w:val="18"/>
              </w:rPr>
            </w:pPr>
            <w:r w:rsidRPr="002A374A">
              <w:rPr>
                <w:rFonts w:ascii="Times New Roman" w:hAnsi="Times New Roman" w:cs="Times New Roman"/>
                <w:sz w:val="18"/>
                <w:szCs w:val="18"/>
              </w:rPr>
              <w:t>trestné činy obecně nebezpečné,</w:t>
            </w:r>
          </w:p>
          <w:p w14:paraId="4BD615B7" w14:textId="77777777" w:rsidR="00F4593D" w:rsidRPr="002A374A" w:rsidRDefault="00F4593D" w:rsidP="00F4593D">
            <w:pPr>
              <w:pStyle w:val="Odstavecseseznamem"/>
              <w:numPr>
                <w:ilvl w:val="0"/>
                <w:numId w:val="10"/>
              </w:numPr>
              <w:suppressAutoHyphens/>
              <w:spacing w:line="276" w:lineRule="auto"/>
              <w:ind w:left="993" w:hanging="426"/>
              <w:contextualSpacing/>
              <w:jc w:val="both"/>
              <w:rPr>
                <w:rFonts w:ascii="Times New Roman" w:hAnsi="Times New Roman" w:cs="Times New Roman"/>
                <w:sz w:val="18"/>
                <w:szCs w:val="18"/>
              </w:rPr>
            </w:pPr>
            <w:r w:rsidRPr="002A374A">
              <w:rPr>
                <w:rFonts w:ascii="Times New Roman" w:hAnsi="Times New Roman" w:cs="Times New Roman"/>
                <w:sz w:val="18"/>
                <w:szCs w:val="18"/>
              </w:rPr>
              <w:t>trestné činy proti České republice, cizímu státu a mezinárodní organizaci,</w:t>
            </w:r>
          </w:p>
          <w:p w14:paraId="6F0BE405" w14:textId="77777777" w:rsidR="00F4593D" w:rsidRPr="002A374A" w:rsidRDefault="00F4593D" w:rsidP="00F4593D">
            <w:pPr>
              <w:pStyle w:val="Odstavecseseznamem"/>
              <w:numPr>
                <w:ilvl w:val="0"/>
                <w:numId w:val="10"/>
              </w:numPr>
              <w:suppressAutoHyphens/>
              <w:spacing w:line="276" w:lineRule="auto"/>
              <w:ind w:left="993" w:hanging="426"/>
              <w:contextualSpacing/>
              <w:jc w:val="both"/>
              <w:rPr>
                <w:rFonts w:ascii="Times New Roman" w:hAnsi="Times New Roman" w:cs="Times New Roman"/>
                <w:sz w:val="18"/>
                <w:szCs w:val="18"/>
              </w:rPr>
            </w:pPr>
            <w:r w:rsidRPr="002A374A">
              <w:rPr>
                <w:rFonts w:ascii="Times New Roman" w:hAnsi="Times New Roman" w:cs="Times New Roman"/>
                <w:sz w:val="18"/>
                <w:szCs w:val="18"/>
              </w:rPr>
              <w:t>tyto trestné činy proti pořádku ve věcech veřejných</w:t>
            </w:r>
          </w:p>
          <w:p w14:paraId="36378C27" w14:textId="77777777" w:rsidR="00F4593D" w:rsidRPr="002A374A" w:rsidRDefault="00F4593D" w:rsidP="00F4593D">
            <w:pPr>
              <w:pStyle w:val="Odstavecseseznamem"/>
              <w:numPr>
                <w:ilvl w:val="0"/>
                <w:numId w:val="13"/>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t>trestné činy proti výkonu pravomoci orgánu veřejné moci a úřední osoby,</w:t>
            </w:r>
          </w:p>
          <w:p w14:paraId="0C088339" w14:textId="77777777" w:rsidR="00F4593D" w:rsidRPr="002A374A" w:rsidRDefault="00F4593D" w:rsidP="00F4593D">
            <w:pPr>
              <w:pStyle w:val="Odstavecseseznamem"/>
              <w:numPr>
                <w:ilvl w:val="0"/>
                <w:numId w:val="13"/>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t>trestné činy úředních osob,</w:t>
            </w:r>
          </w:p>
          <w:p w14:paraId="3D9EC706" w14:textId="77777777" w:rsidR="00F4593D" w:rsidRPr="002A374A" w:rsidRDefault="00F4593D" w:rsidP="00F4593D">
            <w:pPr>
              <w:pStyle w:val="Odstavecseseznamem"/>
              <w:numPr>
                <w:ilvl w:val="0"/>
                <w:numId w:val="13"/>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t>úplatkářství,</w:t>
            </w:r>
          </w:p>
          <w:p w14:paraId="0F45F631" w14:textId="77777777" w:rsidR="00F4593D" w:rsidRPr="002A374A" w:rsidRDefault="00F4593D" w:rsidP="00F4593D">
            <w:pPr>
              <w:pStyle w:val="Odstavecseseznamem"/>
              <w:numPr>
                <w:ilvl w:val="0"/>
                <w:numId w:val="13"/>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t>jiná rušení činnosti orgánu veřejné moci.</w:t>
            </w:r>
          </w:p>
          <w:p w14:paraId="0A027472" w14:textId="77777777" w:rsidR="00F4593D" w:rsidRPr="002A374A" w:rsidRDefault="00F4593D" w:rsidP="00F4593D">
            <w:pPr>
              <w:pStyle w:val="Odstavecseseznamem"/>
              <w:numPr>
                <w:ilvl w:val="0"/>
                <w:numId w:val="9"/>
              </w:numPr>
              <w:suppressAutoHyphens/>
              <w:spacing w:before="60" w:line="276" w:lineRule="auto"/>
              <w:ind w:left="568" w:hanging="284"/>
              <w:jc w:val="both"/>
              <w:rPr>
                <w:rFonts w:ascii="Times New Roman" w:hAnsi="Times New Roman" w:cs="Times New Roman"/>
                <w:sz w:val="18"/>
                <w:szCs w:val="18"/>
              </w:rPr>
            </w:pPr>
            <w:r w:rsidRPr="002A374A">
              <w:rPr>
                <w:rFonts w:ascii="Times New Roman" w:hAnsi="Times New Roman" w:cs="Times New Roman"/>
                <w:sz w:val="18"/>
                <w:szCs w:val="18"/>
              </w:rPr>
              <w:t>nemá v České republice nebo v zemi svého sídla v evidenci daní zachycen splatný daňový nedoplatek,</w:t>
            </w:r>
          </w:p>
          <w:p w14:paraId="1B39E733" w14:textId="77777777" w:rsidR="00F4593D" w:rsidRPr="002A374A" w:rsidRDefault="00F4593D" w:rsidP="00F4593D">
            <w:pPr>
              <w:pStyle w:val="Odstavecseseznamem"/>
              <w:numPr>
                <w:ilvl w:val="0"/>
                <w:numId w:val="9"/>
              </w:numPr>
              <w:suppressAutoHyphens/>
              <w:spacing w:before="60" w:line="276" w:lineRule="auto"/>
              <w:ind w:left="568" w:hanging="284"/>
              <w:jc w:val="both"/>
              <w:rPr>
                <w:rFonts w:ascii="Times New Roman" w:hAnsi="Times New Roman" w:cs="Times New Roman"/>
                <w:sz w:val="18"/>
                <w:szCs w:val="18"/>
              </w:rPr>
            </w:pPr>
            <w:r w:rsidRPr="002A374A">
              <w:rPr>
                <w:rFonts w:ascii="Times New Roman" w:hAnsi="Times New Roman" w:cs="Times New Roman"/>
                <w:sz w:val="18"/>
                <w:szCs w:val="18"/>
              </w:rPr>
              <w:t>nemá v České republice nebo v zemi svého sídla splatný nedoplatek na pojistném nebo na penále na veřejné zdravotní pojištění,</w:t>
            </w:r>
          </w:p>
          <w:p w14:paraId="17674255" w14:textId="77777777" w:rsidR="00F4593D" w:rsidRPr="002A374A" w:rsidRDefault="00F4593D" w:rsidP="00F4593D">
            <w:pPr>
              <w:pStyle w:val="Odstavecseseznamem"/>
              <w:numPr>
                <w:ilvl w:val="0"/>
                <w:numId w:val="9"/>
              </w:numPr>
              <w:suppressAutoHyphens/>
              <w:spacing w:before="60" w:line="276" w:lineRule="auto"/>
              <w:ind w:left="568" w:hanging="284"/>
              <w:jc w:val="both"/>
              <w:rPr>
                <w:rFonts w:ascii="Times New Roman" w:hAnsi="Times New Roman" w:cs="Times New Roman"/>
                <w:sz w:val="18"/>
                <w:szCs w:val="18"/>
              </w:rPr>
            </w:pPr>
            <w:r w:rsidRPr="002A374A">
              <w:rPr>
                <w:rFonts w:ascii="Times New Roman" w:hAnsi="Times New Roman" w:cs="Times New Roman"/>
                <w:sz w:val="18"/>
                <w:szCs w:val="18"/>
              </w:rPr>
              <w:t>nemá v České republice nebo v zemi svého sídla splatný nedoplatek na pojistném nebo na penále na sociální zabezpečení a příspěvku na státní politiku zaměstnanosti,</w:t>
            </w:r>
          </w:p>
          <w:p w14:paraId="4226E2F4" w14:textId="3F81C84B" w:rsidR="00F4593D" w:rsidRPr="003A3F48" w:rsidRDefault="00F4593D" w:rsidP="003A3F48">
            <w:pPr>
              <w:pStyle w:val="Odstavecseseznamem"/>
              <w:numPr>
                <w:ilvl w:val="0"/>
                <w:numId w:val="9"/>
              </w:numPr>
              <w:suppressAutoHyphens/>
              <w:spacing w:before="60" w:line="276" w:lineRule="auto"/>
              <w:ind w:left="568" w:hanging="284"/>
              <w:jc w:val="both"/>
              <w:rPr>
                <w:rFonts w:ascii="Times New Roman" w:hAnsi="Times New Roman" w:cs="Times New Roman"/>
                <w:sz w:val="18"/>
                <w:szCs w:val="18"/>
              </w:rPr>
            </w:pPr>
            <w:r w:rsidRPr="002A374A">
              <w:rPr>
                <w:rFonts w:ascii="Times New Roman" w:hAnsi="Times New Roman" w:cs="Times New Roman"/>
                <w:sz w:val="18"/>
                <w:szCs w:val="18"/>
              </w:rPr>
              <w:t>není v likvidaci</w:t>
            </w:r>
            <w:r w:rsidRPr="002A374A">
              <w:rPr>
                <w:rStyle w:val="Znakapoznpodarou"/>
                <w:rFonts w:ascii="Times New Roman" w:hAnsi="Times New Roman" w:cs="Times New Roman"/>
                <w:sz w:val="18"/>
                <w:szCs w:val="18"/>
              </w:rPr>
              <w:footnoteReference w:id="1"/>
            </w:r>
            <w:r w:rsidRPr="002A374A">
              <w:rPr>
                <w:rFonts w:ascii="Times New Roman" w:hAnsi="Times New Roman" w:cs="Times New Roman"/>
                <w:sz w:val="18"/>
                <w:szCs w:val="18"/>
              </w:rPr>
              <w:t>, proti němuž nebylo vydáno rozhodnutí o úpadku</w:t>
            </w:r>
            <w:r w:rsidRPr="002A374A">
              <w:rPr>
                <w:rStyle w:val="Znakapoznpodarou"/>
                <w:rFonts w:ascii="Times New Roman" w:hAnsi="Times New Roman" w:cs="Times New Roman"/>
                <w:sz w:val="18"/>
                <w:szCs w:val="18"/>
              </w:rPr>
              <w:footnoteReference w:id="2"/>
            </w:r>
            <w:r w:rsidRPr="002A374A">
              <w:rPr>
                <w:rFonts w:ascii="Times New Roman" w:hAnsi="Times New Roman" w:cs="Times New Roman"/>
                <w:sz w:val="18"/>
                <w:szCs w:val="18"/>
              </w:rPr>
              <w:t>, vůči němuž nebyla nařízena nucená správa podle jiného právního předpisu</w:t>
            </w:r>
            <w:r w:rsidRPr="002A374A">
              <w:rPr>
                <w:rStyle w:val="Znakapoznpodarou"/>
                <w:rFonts w:ascii="Times New Roman" w:hAnsi="Times New Roman" w:cs="Times New Roman"/>
                <w:sz w:val="18"/>
                <w:szCs w:val="18"/>
              </w:rPr>
              <w:footnoteReference w:id="3"/>
            </w:r>
            <w:r w:rsidRPr="002A374A">
              <w:rPr>
                <w:rFonts w:ascii="Times New Roman" w:hAnsi="Times New Roman" w:cs="Times New Roman"/>
                <w:sz w:val="18"/>
                <w:szCs w:val="18"/>
              </w:rPr>
              <w:t xml:space="preserve"> nebo v obdobné situaci podle právního řádu země sídla dodavatele.</w:t>
            </w:r>
          </w:p>
        </w:tc>
      </w:tr>
    </w:tbl>
    <w:p w14:paraId="5AE50B8D" w14:textId="56FBFE3A" w:rsidR="00112951" w:rsidRDefault="00112951" w:rsidP="008656AF">
      <w:pPr>
        <w:pStyle w:val="Odstnesl"/>
        <w:ind w:left="0"/>
        <w:rPr>
          <w:rFonts w:ascii="Times New Roman" w:hAnsi="Times New Roman" w:cs="Times New Roman"/>
          <w:sz w:val="18"/>
          <w:szCs w:val="18"/>
        </w:rPr>
      </w:pPr>
    </w:p>
    <w:tbl>
      <w:tblPr>
        <w:tblW w:w="9356" w:type="dxa"/>
        <w:tblInd w:w="-72" w:type="dxa"/>
        <w:tblCellMar>
          <w:left w:w="70" w:type="dxa"/>
          <w:right w:w="70" w:type="dxa"/>
        </w:tblCellMar>
        <w:tblLook w:val="0000" w:firstRow="0" w:lastRow="0" w:firstColumn="0" w:lastColumn="0" w:noHBand="0" w:noVBand="0"/>
      </w:tblPr>
      <w:tblGrid>
        <w:gridCol w:w="9356"/>
      </w:tblGrid>
      <w:tr w:rsidR="0011003C" w:rsidRPr="002A374A" w14:paraId="5BF0953F" w14:textId="77777777" w:rsidTr="008656AF">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1C49E" w14:textId="77777777" w:rsidR="0011003C" w:rsidRPr="002A374A" w:rsidRDefault="0011003C" w:rsidP="00206BAE">
            <w:pPr>
              <w:widowControl w:val="0"/>
              <w:suppressAutoHyphens/>
              <w:autoSpaceDE w:val="0"/>
              <w:autoSpaceDN w:val="0"/>
              <w:adjustRightInd w:val="0"/>
              <w:rPr>
                <w:b/>
                <w:color w:val="FF0000"/>
                <w:lang w:val="en-US"/>
              </w:rPr>
            </w:pPr>
            <w:r>
              <w:rPr>
                <w:b/>
                <w:lang w:val="en-US"/>
              </w:rPr>
              <w:t xml:space="preserve">7) </w:t>
            </w:r>
            <w:r w:rsidRPr="002A374A">
              <w:rPr>
                <w:b/>
                <w:lang w:val="en-US"/>
              </w:rPr>
              <w:t>PR</w:t>
            </w:r>
            <w:r>
              <w:rPr>
                <w:b/>
                <w:lang w:val="en-US"/>
              </w:rPr>
              <w:t>OHLÁŠENÍ K PROFESNÍ ZPŮSOBILOSTI</w:t>
            </w:r>
          </w:p>
        </w:tc>
      </w:tr>
      <w:tr w:rsidR="0011003C" w:rsidRPr="003A3F48" w14:paraId="1BE5BDD8" w14:textId="77777777" w:rsidTr="008656AF">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63612B51" w14:textId="37EB8168" w:rsidR="00655AAB" w:rsidRPr="00655AAB" w:rsidRDefault="00655AAB" w:rsidP="00655AAB">
            <w:pPr>
              <w:spacing w:before="120" w:after="120"/>
              <w:rPr>
                <w:rFonts w:ascii="Cambria" w:hAnsi="Cambria"/>
                <w:sz w:val="18"/>
                <w:szCs w:val="18"/>
              </w:rPr>
            </w:pPr>
            <w:r w:rsidRPr="00B017FD">
              <w:rPr>
                <w:rFonts w:ascii="Cambria" w:hAnsi="Cambria"/>
                <w:sz w:val="18"/>
                <w:szCs w:val="18"/>
              </w:rPr>
              <w:t xml:space="preserve">Dodavatel čestné prohlašuje, že je profesně způsobilý k plnění veřejné </w:t>
            </w:r>
            <w:proofErr w:type="gramStart"/>
            <w:r w:rsidRPr="00B017FD">
              <w:rPr>
                <w:rFonts w:ascii="Cambria" w:hAnsi="Cambria"/>
                <w:sz w:val="18"/>
                <w:szCs w:val="18"/>
              </w:rPr>
              <w:t>zakázky ,</w:t>
            </w:r>
            <w:proofErr w:type="gramEnd"/>
            <w:r w:rsidRPr="00B017FD">
              <w:rPr>
                <w:rFonts w:ascii="Cambria" w:hAnsi="Cambria"/>
                <w:sz w:val="18"/>
                <w:szCs w:val="18"/>
              </w:rPr>
              <w:t xml:space="preserve"> neboť</w:t>
            </w:r>
          </w:p>
          <w:p w14:paraId="379A8667" w14:textId="5F39E277" w:rsidR="0011003C" w:rsidRPr="00461478" w:rsidRDefault="0011003C" w:rsidP="00206BAE">
            <w:pPr>
              <w:pStyle w:val="Odstnesl"/>
              <w:numPr>
                <w:ilvl w:val="0"/>
                <w:numId w:val="18"/>
              </w:numPr>
              <w:spacing w:before="120"/>
              <w:rPr>
                <w:rFonts w:ascii="Times New Roman" w:hAnsi="Times New Roman" w:cs="Times New Roman"/>
                <w:sz w:val="18"/>
                <w:szCs w:val="18"/>
              </w:rPr>
            </w:pPr>
            <w:r w:rsidRPr="00461478">
              <w:rPr>
                <w:rFonts w:ascii="Times New Roman" w:hAnsi="Times New Roman" w:cs="Times New Roman"/>
                <w:sz w:val="18"/>
                <w:szCs w:val="18"/>
              </w:rPr>
              <w:t>je zapsán v obchodním rejstříku nebo jiné obdobné evidenci, pokud právní předpis zápis do takové evidence vyžaduje.</w:t>
            </w:r>
          </w:p>
          <w:p w14:paraId="5307B3A4" w14:textId="77777777" w:rsidR="0011003C" w:rsidRDefault="0011003C" w:rsidP="00206BAE">
            <w:pPr>
              <w:pStyle w:val="Odstavecseseznamem"/>
              <w:widowControl w:val="0"/>
              <w:suppressAutoHyphens/>
              <w:ind w:left="1440"/>
              <w:jc w:val="both"/>
              <w:rPr>
                <w:rFonts w:ascii="Times New Roman" w:hAnsi="Times New Roman" w:cs="Times New Roman"/>
                <w:sz w:val="18"/>
                <w:szCs w:val="18"/>
              </w:rPr>
            </w:pPr>
          </w:p>
          <w:p w14:paraId="13B74756" w14:textId="77777777" w:rsidR="0011003C" w:rsidRPr="0011003C" w:rsidRDefault="0011003C" w:rsidP="0011003C">
            <w:pPr>
              <w:widowControl w:val="0"/>
              <w:suppressAutoHyphens/>
              <w:jc w:val="both"/>
              <w:rPr>
                <w:sz w:val="16"/>
                <w:szCs w:val="16"/>
              </w:rPr>
            </w:pPr>
            <w:r w:rsidRPr="0011003C">
              <w:rPr>
                <w:sz w:val="16"/>
                <w:szCs w:val="16"/>
              </w:rPr>
              <w:t xml:space="preserve">Pozn. </w:t>
            </w:r>
          </w:p>
          <w:p w14:paraId="5D97996C" w14:textId="4D05C611" w:rsidR="0011003C" w:rsidRPr="003A3F48" w:rsidRDefault="0011003C" w:rsidP="00D71E4B">
            <w:pPr>
              <w:widowControl w:val="0"/>
              <w:suppressAutoHyphens/>
              <w:jc w:val="both"/>
              <w:rPr>
                <w:sz w:val="18"/>
                <w:szCs w:val="18"/>
              </w:rPr>
            </w:pPr>
            <w:r w:rsidRPr="00C044E4">
              <w:rPr>
                <w:rFonts w:ascii="Cambria" w:hAnsi="Cambria"/>
                <w:sz w:val="16"/>
                <w:szCs w:val="16"/>
              </w:rPr>
              <w:t>Při prokazování kvalifikace se uplatní také obecná pravidla vztahující se k předklád</w:t>
            </w:r>
            <w:r w:rsidR="00D71E4B">
              <w:rPr>
                <w:rFonts w:ascii="Cambria" w:hAnsi="Cambria"/>
                <w:sz w:val="16"/>
                <w:szCs w:val="16"/>
              </w:rPr>
              <w:t>ání dokladů</w:t>
            </w:r>
            <w:r w:rsidRPr="00C044E4">
              <w:rPr>
                <w:rFonts w:ascii="Cambria" w:hAnsi="Cambria"/>
                <w:sz w:val="16"/>
                <w:szCs w:val="16"/>
              </w:rPr>
              <w:t xml:space="preserve">. Dodavatel je oprávněn předložit jiný rovnocenný doklad, není-li z důvodů, které mu nelze přičítat, schopen předložit zadavatelem požadovaný doklad. Toto pravidlo se tak uplatní především v situacích, kdy se jednotlivá oprávnění k podnikání „překrývají“ a oprávnění k provádění jedné činnosti je tak možno prokázat prostřednictvím různých dokladů o oprávnění k podnikání. </w:t>
            </w:r>
          </w:p>
        </w:tc>
      </w:tr>
      <w:tr w:rsidR="0011003C" w:rsidRPr="003A3F48" w14:paraId="369E126F" w14:textId="77777777" w:rsidTr="008656AF">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57B0D9BD" w14:textId="77777777" w:rsidR="0011003C" w:rsidRPr="003A3F48" w:rsidRDefault="0011003C" w:rsidP="00206BAE">
            <w:pPr>
              <w:pStyle w:val="Odstnesl"/>
              <w:spacing w:before="120"/>
              <w:ind w:left="0"/>
              <w:rPr>
                <w:rFonts w:ascii="Times New Roman" w:hAnsi="Times New Roman" w:cs="Times New Roman"/>
                <w:color w:val="FF0000"/>
                <w:sz w:val="18"/>
                <w:szCs w:val="18"/>
              </w:rPr>
            </w:pPr>
            <w:r w:rsidRPr="003A3F48">
              <w:rPr>
                <w:rFonts w:ascii="Times New Roman" w:hAnsi="Times New Roman" w:cs="Times New Roman"/>
                <w:color w:val="FF0000"/>
                <w:sz w:val="18"/>
                <w:szCs w:val="18"/>
              </w:rPr>
              <w:t>účastník doplní (např. zapsán v obchodním rejstříku ….., zapsán v živnostenském rejstříku – obor podnikání…..)</w:t>
            </w:r>
          </w:p>
        </w:tc>
      </w:tr>
    </w:tbl>
    <w:p w14:paraId="0671CE17" w14:textId="77777777" w:rsidR="0011003C" w:rsidRPr="00112951" w:rsidRDefault="0011003C" w:rsidP="00E76E33">
      <w:pPr>
        <w:pStyle w:val="Odstnesl"/>
        <w:ind w:left="0"/>
        <w:rPr>
          <w:rFonts w:ascii="Times New Roman" w:hAnsi="Times New Roman" w:cs="Times New Roman"/>
          <w:sz w:val="18"/>
          <w:szCs w:val="18"/>
        </w:rPr>
      </w:pPr>
    </w:p>
    <w:tbl>
      <w:tblPr>
        <w:tblW w:w="9356" w:type="dxa"/>
        <w:tblInd w:w="-72" w:type="dxa"/>
        <w:tblCellMar>
          <w:left w:w="70" w:type="dxa"/>
          <w:right w:w="70" w:type="dxa"/>
        </w:tblCellMar>
        <w:tblLook w:val="0000" w:firstRow="0" w:lastRow="0" w:firstColumn="0" w:lastColumn="0" w:noHBand="0" w:noVBand="0"/>
      </w:tblPr>
      <w:tblGrid>
        <w:gridCol w:w="2694"/>
        <w:gridCol w:w="6662"/>
      </w:tblGrid>
      <w:tr w:rsidR="00231D0E" w:rsidRPr="00827FF4" w14:paraId="27FF7EC5" w14:textId="77777777" w:rsidTr="00E37E6E">
        <w:trPr>
          <w:trHeight w:val="284"/>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FF07D30" w14:textId="6AD88E20" w:rsidR="00231D0E" w:rsidRDefault="00CF59FF" w:rsidP="00231D0E">
            <w:pPr>
              <w:widowControl w:val="0"/>
              <w:suppressAutoHyphens/>
              <w:autoSpaceDE w:val="0"/>
              <w:autoSpaceDN w:val="0"/>
              <w:adjustRightInd w:val="0"/>
              <w:spacing w:before="100" w:after="100"/>
              <w:rPr>
                <w:b/>
                <w:bCs/>
              </w:rPr>
            </w:pPr>
            <w:r w:rsidRPr="009164DD">
              <w:rPr>
                <w:b/>
              </w:rPr>
              <w:t>8</w:t>
            </w:r>
            <w:r w:rsidR="00231D0E" w:rsidRPr="009164DD">
              <w:rPr>
                <w:b/>
              </w:rPr>
              <w:t>) PROHLÁŠENÍ K TECHNICKÉ KVALIFIKACI</w:t>
            </w:r>
            <w:r w:rsidR="00076D7D" w:rsidRPr="009164DD">
              <w:rPr>
                <w:b/>
              </w:rPr>
              <w:t xml:space="preserve"> – referenční zakázky</w:t>
            </w:r>
          </w:p>
        </w:tc>
      </w:tr>
      <w:tr w:rsidR="00231D0E" w:rsidRPr="004323B8" w14:paraId="3B965910" w14:textId="77777777" w:rsidTr="009164DD">
        <w:trPr>
          <w:trHeight w:val="1842"/>
        </w:trPr>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88EEB" w14:textId="2B4F972C" w:rsidR="001206C8" w:rsidRPr="00B017FD" w:rsidRDefault="00231D0E" w:rsidP="001206C8">
            <w:pPr>
              <w:spacing w:before="120" w:after="120"/>
              <w:rPr>
                <w:rFonts w:ascii="Cambria" w:hAnsi="Cambria"/>
                <w:sz w:val="18"/>
                <w:szCs w:val="18"/>
              </w:rPr>
            </w:pPr>
            <w:r w:rsidRPr="0011003C">
              <w:rPr>
                <w:rFonts w:ascii="Cambria" w:hAnsi="Cambria"/>
                <w:sz w:val="18"/>
                <w:szCs w:val="18"/>
              </w:rPr>
              <w:t xml:space="preserve">Dodavatel čestné prohlašuje, že splňuje podmínky technické kvalifikace </w:t>
            </w:r>
            <w:r w:rsidR="001206C8" w:rsidRPr="00B017FD">
              <w:rPr>
                <w:rFonts w:ascii="Cambria" w:hAnsi="Cambria"/>
                <w:sz w:val="18"/>
                <w:szCs w:val="18"/>
              </w:rPr>
              <w:t xml:space="preserve"> a)</w:t>
            </w:r>
            <w:r w:rsidR="001206C8">
              <w:rPr>
                <w:rFonts w:ascii="Cambria" w:hAnsi="Cambria"/>
                <w:sz w:val="18"/>
                <w:szCs w:val="18"/>
              </w:rPr>
              <w:t xml:space="preserve">, </w:t>
            </w:r>
            <w:r w:rsidR="001206C8" w:rsidRPr="00B017FD">
              <w:rPr>
                <w:rFonts w:ascii="Cambria" w:hAnsi="Cambria"/>
                <w:sz w:val="18"/>
                <w:szCs w:val="18"/>
              </w:rPr>
              <w:t>v rozsahu stanoveném v zadávací dokumentaci</w:t>
            </w:r>
            <w:r w:rsidR="001206C8">
              <w:rPr>
                <w:rFonts w:ascii="Cambria" w:hAnsi="Cambria"/>
                <w:sz w:val="18"/>
                <w:szCs w:val="18"/>
              </w:rPr>
              <w:t>.</w:t>
            </w:r>
          </w:p>
          <w:p w14:paraId="6850F4A8" w14:textId="047E7155" w:rsidR="001100D3" w:rsidRPr="000C7986" w:rsidRDefault="001100D3" w:rsidP="001100D3">
            <w:pPr>
              <w:pStyle w:val="Textodstavce"/>
              <w:numPr>
                <w:ilvl w:val="0"/>
                <w:numId w:val="0"/>
              </w:numPr>
              <w:spacing w:after="0"/>
              <w:rPr>
                <w:rFonts w:ascii="Cambria" w:hAnsi="Cambria"/>
                <w:b/>
                <w:sz w:val="18"/>
                <w:szCs w:val="18"/>
              </w:rPr>
            </w:pPr>
            <w:bookmarkStart w:id="5" w:name="_Hlk32578709"/>
            <w:r w:rsidRPr="000C7986">
              <w:rPr>
                <w:rFonts w:ascii="Cambria" w:hAnsi="Cambria"/>
                <w:b/>
                <w:sz w:val="18"/>
                <w:szCs w:val="18"/>
              </w:rPr>
              <w:t>Dodavatel splňuje kritérium technické kvalifikace</w:t>
            </w:r>
            <w:bookmarkEnd w:id="5"/>
            <w:r w:rsidR="00EF62C0">
              <w:rPr>
                <w:rFonts w:ascii="Cambria" w:hAnsi="Cambria"/>
                <w:b/>
                <w:sz w:val="18"/>
                <w:szCs w:val="18"/>
              </w:rPr>
              <w:t>, pokud v posledních 3 letech realizoval nejméně 2 dodávky s</w:t>
            </w:r>
            <w:r w:rsidRPr="000C7986">
              <w:rPr>
                <w:rFonts w:ascii="Cambria" w:hAnsi="Cambria"/>
                <w:b/>
                <w:sz w:val="18"/>
                <w:szCs w:val="18"/>
              </w:rPr>
              <w:t>,</w:t>
            </w:r>
            <w:r w:rsidRPr="000C7986">
              <w:rPr>
                <w:rFonts w:ascii="Cambria" w:hAnsi="Cambria"/>
                <w:sz w:val="18"/>
                <w:szCs w:val="18"/>
              </w:rPr>
              <w:t xml:space="preserve"> </w:t>
            </w:r>
            <w:r w:rsidRPr="000C7986">
              <w:rPr>
                <w:rFonts w:ascii="Cambria" w:hAnsi="Cambria"/>
                <w:b/>
                <w:sz w:val="18"/>
                <w:szCs w:val="18"/>
              </w:rPr>
              <w:t>jejichž předmětem byly zakázky obdobného charakteru, a to:</w:t>
            </w:r>
          </w:p>
          <w:p w14:paraId="23595512" w14:textId="77777777" w:rsidR="00030F4C" w:rsidRPr="00B64548" w:rsidRDefault="00030F4C" w:rsidP="00030F4C">
            <w:pPr>
              <w:widowControl w:val="0"/>
              <w:suppressAutoHyphens/>
              <w:jc w:val="both"/>
              <w:rPr>
                <w:b/>
                <w:u w:val="single"/>
              </w:rPr>
            </w:pPr>
            <w:r w:rsidRPr="00B64548">
              <w:rPr>
                <w:b/>
                <w:u w:val="single"/>
              </w:rPr>
              <w:t>Vymezení minimální úrovně tohoto technického kvalifikačního kritéria:</w:t>
            </w:r>
          </w:p>
          <w:p w14:paraId="35215494" w14:textId="430DCCE3" w:rsidR="00030F4C" w:rsidRPr="00B64548" w:rsidRDefault="00030F4C" w:rsidP="00030F4C">
            <w:pPr>
              <w:pStyle w:val="Textodstavce"/>
              <w:numPr>
                <w:ilvl w:val="0"/>
                <w:numId w:val="0"/>
              </w:numPr>
              <w:spacing w:before="0" w:after="0"/>
              <w:rPr>
                <w:sz w:val="20"/>
                <w:szCs w:val="20"/>
              </w:rPr>
            </w:pPr>
            <w:r w:rsidRPr="00B64548">
              <w:rPr>
                <w:sz w:val="20"/>
                <w:szCs w:val="20"/>
              </w:rPr>
              <w:t xml:space="preserve">Dodavatel splňuje technický kvalifikační </w:t>
            </w:r>
            <w:r w:rsidR="00EF62C0">
              <w:rPr>
                <w:sz w:val="20"/>
                <w:szCs w:val="20"/>
              </w:rPr>
              <w:t>předpoklad, pokud v posledních 3</w:t>
            </w:r>
            <w:r w:rsidRPr="00B64548">
              <w:rPr>
                <w:sz w:val="20"/>
                <w:szCs w:val="20"/>
              </w:rPr>
              <w:t xml:space="preserve"> let</w:t>
            </w:r>
            <w:r w:rsidR="00EF62C0">
              <w:rPr>
                <w:sz w:val="20"/>
                <w:szCs w:val="20"/>
              </w:rPr>
              <w:t>ech provedl nejméně 2</w:t>
            </w:r>
            <w:r>
              <w:rPr>
                <w:sz w:val="20"/>
                <w:szCs w:val="20"/>
              </w:rPr>
              <w:t xml:space="preserve"> </w:t>
            </w:r>
            <w:r w:rsidR="00EF62C0">
              <w:rPr>
                <w:sz w:val="20"/>
                <w:szCs w:val="20"/>
              </w:rPr>
              <w:t>dodávky</w:t>
            </w:r>
            <w:r w:rsidRPr="00B64548">
              <w:rPr>
                <w:sz w:val="20"/>
                <w:szCs w:val="20"/>
              </w:rPr>
              <w:t>, jejichž předmětem byly zakázky níže specifikovaného charakteru:</w:t>
            </w:r>
          </w:p>
          <w:p w14:paraId="7BB82501" w14:textId="132036B0" w:rsidR="00010338" w:rsidRPr="00871C25" w:rsidRDefault="00030F4C" w:rsidP="00010338">
            <w:pPr>
              <w:pStyle w:val="Textodstavce"/>
              <w:numPr>
                <w:ilvl w:val="0"/>
                <w:numId w:val="0"/>
              </w:numPr>
              <w:spacing w:before="0" w:after="0"/>
              <w:rPr>
                <w:b/>
                <w:sz w:val="20"/>
                <w:szCs w:val="20"/>
              </w:rPr>
            </w:pPr>
            <w:r>
              <w:rPr>
                <w:b/>
                <w:sz w:val="20"/>
                <w:szCs w:val="20"/>
              </w:rPr>
              <w:t xml:space="preserve">  </w:t>
            </w:r>
          </w:p>
          <w:p w14:paraId="62708EB9" w14:textId="77777777" w:rsidR="00010338" w:rsidRPr="00973C6C" w:rsidRDefault="00010338" w:rsidP="00010338">
            <w:pPr>
              <w:pStyle w:val="Textodstavce"/>
              <w:numPr>
                <w:ilvl w:val="0"/>
                <w:numId w:val="19"/>
              </w:numPr>
              <w:spacing w:before="0" w:after="0"/>
              <w:rPr>
                <w:i/>
                <w:sz w:val="20"/>
                <w:szCs w:val="20"/>
              </w:rPr>
            </w:pPr>
            <w:r w:rsidRPr="00526511">
              <w:rPr>
                <w:b/>
                <w:sz w:val="20"/>
                <w:szCs w:val="20"/>
              </w:rPr>
              <w:t xml:space="preserve">2 </w:t>
            </w:r>
            <w:r>
              <w:rPr>
                <w:b/>
                <w:sz w:val="20"/>
                <w:szCs w:val="20"/>
              </w:rPr>
              <w:t>dodávky nového vozidla pro přepravu osob JSDH</w:t>
            </w:r>
            <w:r w:rsidRPr="00526511">
              <w:rPr>
                <w:b/>
                <w:sz w:val="20"/>
                <w:szCs w:val="20"/>
              </w:rPr>
              <w:t>, každá v minimálním finančním obj</w:t>
            </w:r>
            <w:r>
              <w:rPr>
                <w:b/>
                <w:sz w:val="20"/>
                <w:szCs w:val="20"/>
              </w:rPr>
              <w:t>emu 1.000.000,- Kč s</w:t>
            </w:r>
            <w:r w:rsidRPr="00526511">
              <w:rPr>
                <w:b/>
                <w:sz w:val="20"/>
                <w:szCs w:val="20"/>
              </w:rPr>
              <w:t xml:space="preserve"> DPH.</w:t>
            </w:r>
            <w:r>
              <w:rPr>
                <w:b/>
                <w:sz w:val="20"/>
                <w:szCs w:val="20"/>
              </w:rPr>
              <w:t xml:space="preserve"> </w:t>
            </w:r>
          </w:p>
          <w:p w14:paraId="37C27F31" w14:textId="74B3BDAC" w:rsidR="00571E9A" w:rsidRPr="00571E9A" w:rsidRDefault="00571E9A" w:rsidP="00571E9A">
            <w:pPr>
              <w:pStyle w:val="Textodstavce"/>
              <w:numPr>
                <w:ilvl w:val="0"/>
                <w:numId w:val="0"/>
              </w:numPr>
              <w:spacing w:before="20" w:after="0"/>
              <w:rPr>
                <w:rFonts w:ascii="Cambria" w:hAnsi="Cambria"/>
                <w:bCs/>
                <w:sz w:val="18"/>
                <w:szCs w:val="18"/>
              </w:rPr>
            </w:pPr>
          </w:p>
        </w:tc>
      </w:tr>
      <w:tr w:rsidR="00231D0E" w:rsidRPr="00827FF4" w14:paraId="58BCF28A" w14:textId="77777777" w:rsidTr="00E37E6E">
        <w:trPr>
          <w:trHeight w:val="284"/>
        </w:trPr>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B3640" w14:textId="121028C6" w:rsidR="00231D0E" w:rsidRPr="00827FF4" w:rsidRDefault="00231D0E" w:rsidP="007B7BD7">
            <w:pPr>
              <w:widowControl w:val="0"/>
              <w:suppressAutoHyphens/>
              <w:autoSpaceDE w:val="0"/>
              <w:autoSpaceDN w:val="0"/>
              <w:adjustRightInd w:val="0"/>
              <w:spacing w:before="100" w:after="100"/>
              <w:rPr>
                <w:b/>
                <w:bCs/>
              </w:rPr>
            </w:pPr>
            <w:r>
              <w:rPr>
                <w:b/>
                <w:bCs/>
              </w:rPr>
              <w:t>ZAKÁZKA č. 1</w:t>
            </w:r>
          </w:p>
        </w:tc>
      </w:tr>
      <w:tr w:rsidR="00231D0E" w:rsidRPr="006278D4" w14:paraId="610A21CB" w14:textId="77777777" w:rsidTr="00E37E6E">
        <w:trPr>
          <w:trHeight w:val="284"/>
        </w:trPr>
        <w:tc>
          <w:tcPr>
            <w:tcW w:w="2694" w:type="dxa"/>
            <w:tcBorders>
              <w:top w:val="single" w:sz="4" w:space="0" w:color="auto"/>
              <w:left w:val="single" w:sz="4" w:space="0" w:color="auto"/>
              <w:bottom w:val="single" w:sz="4" w:space="0" w:color="auto"/>
              <w:right w:val="single" w:sz="4" w:space="0" w:color="auto"/>
            </w:tcBorders>
            <w:vAlign w:val="center"/>
          </w:tcPr>
          <w:p w14:paraId="63B1884C" w14:textId="77777777" w:rsidR="00231D0E" w:rsidRPr="00206220" w:rsidRDefault="00231D0E" w:rsidP="00231D0E">
            <w:pPr>
              <w:widowControl w:val="0"/>
              <w:suppressAutoHyphens/>
              <w:autoSpaceDE w:val="0"/>
              <w:autoSpaceDN w:val="0"/>
              <w:adjustRightInd w:val="0"/>
              <w:rPr>
                <w:bCs/>
                <w:sz w:val="18"/>
                <w:szCs w:val="18"/>
                <w:lang w:val="en-US"/>
              </w:rPr>
            </w:pPr>
            <w:proofErr w:type="spellStart"/>
            <w:r w:rsidRPr="00206220">
              <w:rPr>
                <w:bCs/>
                <w:sz w:val="18"/>
                <w:szCs w:val="18"/>
                <w:lang w:val="en-US"/>
              </w:rPr>
              <w:t>název</w:t>
            </w:r>
            <w:proofErr w:type="spellEnd"/>
            <w:r w:rsidRPr="00206220">
              <w:rPr>
                <w:bCs/>
                <w:sz w:val="18"/>
                <w:szCs w:val="18"/>
                <w:lang w:val="en-US"/>
              </w:rPr>
              <w:t xml:space="preserve"> </w:t>
            </w:r>
            <w:proofErr w:type="spellStart"/>
            <w:r w:rsidRPr="00206220">
              <w:rPr>
                <w:bCs/>
                <w:sz w:val="18"/>
                <w:szCs w:val="18"/>
                <w:lang w:val="en-US"/>
              </w:rPr>
              <w:t>realizované</w:t>
            </w:r>
            <w:proofErr w:type="spellEnd"/>
            <w:r w:rsidRPr="00206220">
              <w:rPr>
                <w:bCs/>
                <w:sz w:val="18"/>
                <w:szCs w:val="18"/>
                <w:lang w:val="en-US"/>
              </w:rPr>
              <w:t xml:space="preserve"> </w:t>
            </w:r>
            <w:proofErr w:type="spellStart"/>
            <w:r w:rsidRPr="00206220">
              <w:rPr>
                <w:bCs/>
                <w:sz w:val="18"/>
                <w:szCs w:val="18"/>
                <w:lang w:val="en-US"/>
              </w:rPr>
              <w:t>zakázky</w:t>
            </w:r>
            <w:proofErr w:type="spellEnd"/>
            <w:r w:rsidRPr="00206220">
              <w:rPr>
                <w:bCs/>
                <w:sz w:val="18"/>
                <w:szCs w:val="18"/>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2CC6C897" w14:textId="77777777" w:rsidR="00231D0E" w:rsidRPr="00206220" w:rsidRDefault="00231D0E" w:rsidP="00231D0E">
            <w:pPr>
              <w:widowControl w:val="0"/>
              <w:suppressAutoHyphens/>
              <w:autoSpaceDE w:val="0"/>
              <w:autoSpaceDN w:val="0"/>
              <w:adjustRightInd w:val="0"/>
              <w:rPr>
                <w:color w:val="FF0000"/>
                <w:sz w:val="18"/>
                <w:szCs w:val="18"/>
              </w:rPr>
            </w:pPr>
            <w:r w:rsidRPr="00206220">
              <w:rPr>
                <w:color w:val="FF0000"/>
                <w:sz w:val="18"/>
                <w:szCs w:val="18"/>
              </w:rPr>
              <w:t>doplní účastník</w:t>
            </w:r>
          </w:p>
        </w:tc>
      </w:tr>
      <w:tr w:rsidR="00231D0E" w:rsidRPr="00477F4A" w14:paraId="6F9D36A4" w14:textId="77777777" w:rsidTr="00E37E6E">
        <w:trPr>
          <w:trHeight w:val="284"/>
        </w:trPr>
        <w:tc>
          <w:tcPr>
            <w:tcW w:w="2694" w:type="dxa"/>
            <w:tcBorders>
              <w:top w:val="single" w:sz="4" w:space="0" w:color="auto"/>
              <w:left w:val="single" w:sz="4" w:space="0" w:color="auto"/>
              <w:bottom w:val="single" w:sz="4" w:space="0" w:color="auto"/>
              <w:right w:val="single" w:sz="4" w:space="0" w:color="auto"/>
            </w:tcBorders>
            <w:vAlign w:val="center"/>
          </w:tcPr>
          <w:p w14:paraId="5CBF59E3" w14:textId="77777777" w:rsidR="00231D0E" w:rsidRPr="00206220" w:rsidRDefault="00231D0E" w:rsidP="00231D0E">
            <w:pPr>
              <w:widowControl w:val="0"/>
              <w:suppressAutoHyphens/>
              <w:autoSpaceDE w:val="0"/>
              <w:autoSpaceDN w:val="0"/>
              <w:adjustRightInd w:val="0"/>
              <w:rPr>
                <w:bCs/>
                <w:sz w:val="18"/>
                <w:szCs w:val="18"/>
                <w:lang w:val="en-US"/>
              </w:rPr>
            </w:pPr>
            <w:proofErr w:type="spellStart"/>
            <w:r w:rsidRPr="00206220">
              <w:rPr>
                <w:bCs/>
                <w:sz w:val="18"/>
                <w:szCs w:val="18"/>
                <w:lang w:val="en-US"/>
              </w:rPr>
              <w:t>název</w:t>
            </w:r>
            <w:proofErr w:type="spellEnd"/>
            <w:r w:rsidRPr="00206220">
              <w:rPr>
                <w:bCs/>
                <w:sz w:val="18"/>
                <w:szCs w:val="18"/>
                <w:lang w:val="en-US"/>
              </w:rPr>
              <w:t xml:space="preserve"> </w:t>
            </w:r>
            <w:proofErr w:type="spellStart"/>
            <w:r w:rsidRPr="00206220">
              <w:rPr>
                <w:bCs/>
                <w:sz w:val="18"/>
                <w:szCs w:val="18"/>
                <w:lang w:val="en-US"/>
              </w:rPr>
              <w:t>objednatele</w:t>
            </w:r>
            <w:proofErr w:type="spellEnd"/>
            <w:r w:rsidRPr="00206220">
              <w:rPr>
                <w:bCs/>
                <w:sz w:val="18"/>
                <w:szCs w:val="18"/>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33E83DF2" w14:textId="77777777" w:rsidR="00231D0E" w:rsidRPr="00206220" w:rsidRDefault="00231D0E" w:rsidP="00231D0E">
            <w:pPr>
              <w:widowControl w:val="0"/>
              <w:suppressAutoHyphens/>
              <w:autoSpaceDE w:val="0"/>
              <w:autoSpaceDN w:val="0"/>
              <w:adjustRightInd w:val="0"/>
              <w:rPr>
                <w:bCs/>
                <w:sz w:val="18"/>
                <w:szCs w:val="18"/>
                <w:lang w:val="en-US"/>
              </w:rPr>
            </w:pPr>
            <w:r w:rsidRPr="00206220">
              <w:rPr>
                <w:color w:val="FF0000"/>
                <w:sz w:val="18"/>
                <w:szCs w:val="18"/>
              </w:rPr>
              <w:t>doplní účastník</w:t>
            </w:r>
          </w:p>
        </w:tc>
      </w:tr>
      <w:tr w:rsidR="00231D0E" w:rsidRPr="00477F4A" w14:paraId="7B84E9B8" w14:textId="77777777" w:rsidTr="00E37E6E">
        <w:trPr>
          <w:trHeight w:val="284"/>
        </w:trPr>
        <w:tc>
          <w:tcPr>
            <w:tcW w:w="2694" w:type="dxa"/>
            <w:tcBorders>
              <w:top w:val="single" w:sz="4" w:space="0" w:color="auto"/>
              <w:left w:val="single" w:sz="4" w:space="0" w:color="auto"/>
              <w:bottom w:val="single" w:sz="4" w:space="0" w:color="auto"/>
              <w:right w:val="single" w:sz="4" w:space="0" w:color="auto"/>
            </w:tcBorders>
            <w:vAlign w:val="center"/>
          </w:tcPr>
          <w:p w14:paraId="7D462796" w14:textId="6F78AC3A" w:rsidR="00231D0E" w:rsidRPr="00206220" w:rsidRDefault="00231D0E" w:rsidP="00231D0E">
            <w:pPr>
              <w:widowControl w:val="0"/>
              <w:suppressAutoHyphens/>
              <w:autoSpaceDE w:val="0"/>
              <w:autoSpaceDN w:val="0"/>
              <w:adjustRightInd w:val="0"/>
              <w:rPr>
                <w:bCs/>
                <w:sz w:val="18"/>
                <w:szCs w:val="18"/>
                <w:lang w:val="en-US"/>
              </w:rPr>
            </w:pPr>
            <w:proofErr w:type="spellStart"/>
            <w:r w:rsidRPr="00206220">
              <w:rPr>
                <w:bCs/>
                <w:sz w:val="18"/>
                <w:szCs w:val="18"/>
                <w:lang w:val="en-US"/>
              </w:rPr>
              <w:lastRenderedPageBreak/>
              <w:t>sídlo</w:t>
            </w:r>
            <w:proofErr w:type="spellEnd"/>
            <w:r w:rsidRPr="00206220">
              <w:rPr>
                <w:bCs/>
                <w:sz w:val="18"/>
                <w:szCs w:val="18"/>
                <w:lang w:val="en-US"/>
              </w:rPr>
              <w:t xml:space="preserve"> </w:t>
            </w:r>
            <w:proofErr w:type="spellStart"/>
            <w:r w:rsidRPr="00206220">
              <w:rPr>
                <w:bCs/>
                <w:sz w:val="18"/>
                <w:szCs w:val="18"/>
                <w:lang w:val="en-US"/>
              </w:rPr>
              <w:t>nebo</w:t>
            </w:r>
            <w:proofErr w:type="spellEnd"/>
            <w:r w:rsidRPr="00206220">
              <w:rPr>
                <w:bCs/>
                <w:sz w:val="18"/>
                <w:szCs w:val="18"/>
                <w:lang w:val="en-US"/>
              </w:rPr>
              <w:t xml:space="preserve"> </w:t>
            </w:r>
            <w:proofErr w:type="spellStart"/>
            <w:r w:rsidRPr="00206220">
              <w:rPr>
                <w:bCs/>
                <w:sz w:val="18"/>
                <w:szCs w:val="18"/>
                <w:lang w:val="en-US"/>
              </w:rPr>
              <w:t>místo</w:t>
            </w:r>
            <w:proofErr w:type="spellEnd"/>
            <w:r w:rsidRPr="00206220">
              <w:rPr>
                <w:bCs/>
                <w:sz w:val="18"/>
                <w:szCs w:val="18"/>
                <w:lang w:val="en-US"/>
              </w:rPr>
              <w:t xml:space="preserve"> </w:t>
            </w:r>
            <w:proofErr w:type="spellStart"/>
            <w:r w:rsidRPr="00206220">
              <w:rPr>
                <w:bCs/>
                <w:sz w:val="18"/>
                <w:szCs w:val="18"/>
                <w:lang w:val="en-US"/>
              </w:rPr>
              <w:t>podnikání</w:t>
            </w:r>
            <w:proofErr w:type="spellEnd"/>
            <w:r w:rsidRPr="00206220">
              <w:rPr>
                <w:bCs/>
                <w:sz w:val="18"/>
                <w:szCs w:val="18"/>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0769A8FF" w14:textId="77777777" w:rsidR="00231D0E" w:rsidRPr="00206220" w:rsidRDefault="00231D0E" w:rsidP="00231D0E">
            <w:pPr>
              <w:widowControl w:val="0"/>
              <w:suppressAutoHyphens/>
              <w:autoSpaceDE w:val="0"/>
              <w:autoSpaceDN w:val="0"/>
              <w:adjustRightInd w:val="0"/>
              <w:rPr>
                <w:bCs/>
                <w:sz w:val="18"/>
                <w:szCs w:val="18"/>
                <w:lang w:val="en-US"/>
              </w:rPr>
            </w:pPr>
            <w:r w:rsidRPr="00206220">
              <w:rPr>
                <w:color w:val="FF0000"/>
                <w:sz w:val="18"/>
                <w:szCs w:val="18"/>
              </w:rPr>
              <w:t>doplní účastník</w:t>
            </w:r>
          </w:p>
        </w:tc>
      </w:tr>
      <w:tr w:rsidR="00231D0E" w:rsidRPr="00C762D3" w14:paraId="15764733" w14:textId="77777777" w:rsidTr="00E37E6E">
        <w:trPr>
          <w:trHeight w:val="284"/>
        </w:trPr>
        <w:tc>
          <w:tcPr>
            <w:tcW w:w="2694" w:type="dxa"/>
            <w:tcBorders>
              <w:top w:val="single" w:sz="4" w:space="0" w:color="auto"/>
              <w:left w:val="single" w:sz="4" w:space="0" w:color="auto"/>
              <w:bottom w:val="single" w:sz="4" w:space="0" w:color="auto"/>
              <w:right w:val="single" w:sz="4" w:space="0" w:color="auto"/>
            </w:tcBorders>
            <w:vAlign w:val="center"/>
          </w:tcPr>
          <w:p w14:paraId="350722B1" w14:textId="77777777" w:rsidR="00231D0E" w:rsidRPr="00206220" w:rsidRDefault="00231D0E" w:rsidP="00231D0E">
            <w:pPr>
              <w:widowControl w:val="0"/>
              <w:suppressAutoHyphens/>
              <w:autoSpaceDE w:val="0"/>
              <w:autoSpaceDN w:val="0"/>
              <w:adjustRightInd w:val="0"/>
              <w:rPr>
                <w:bCs/>
                <w:sz w:val="18"/>
                <w:szCs w:val="18"/>
                <w:lang w:val="en-US"/>
              </w:rPr>
            </w:pPr>
            <w:r w:rsidRPr="00206220">
              <w:rPr>
                <w:bCs/>
                <w:sz w:val="18"/>
                <w:szCs w:val="18"/>
                <w:lang w:val="en-US"/>
              </w:rPr>
              <w:t xml:space="preserve">IČO </w:t>
            </w:r>
            <w:proofErr w:type="spellStart"/>
            <w:r w:rsidRPr="00206220">
              <w:rPr>
                <w:bCs/>
                <w:sz w:val="18"/>
                <w:szCs w:val="18"/>
                <w:lang w:val="en-US"/>
              </w:rPr>
              <w:t>objednatele</w:t>
            </w:r>
            <w:proofErr w:type="spellEnd"/>
            <w:r w:rsidRPr="00206220">
              <w:rPr>
                <w:bCs/>
                <w:sz w:val="18"/>
                <w:szCs w:val="18"/>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6DCABB09" w14:textId="77777777" w:rsidR="00231D0E" w:rsidRPr="00206220" w:rsidRDefault="00231D0E" w:rsidP="00231D0E">
            <w:pPr>
              <w:widowControl w:val="0"/>
              <w:suppressAutoHyphens/>
              <w:autoSpaceDE w:val="0"/>
              <w:autoSpaceDN w:val="0"/>
              <w:adjustRightInd w:val="0"/>
              <w:rPr>
                <w:bCs/>
                <w:sz w:val="18"/>
                <w:szCs w:val="18"/>
                <w:lang w:val="en-US"/>
              </w:rPr>
            </w:pPr>
            <w:r w:rsidRPr="00206220">
              <w:rPr>
                <w:color w:val="FF0000"/>
                <w:sz w:val="18"/>
                <w:szCs w:val="18"/>
              </w:rPr>
              <w:t>doplní účastník</w:t>
            </w:r>
          </w:p>
        </w:tc>
      </w:tr>
      <w:tr w:rsidR="00231D0E" w:rsidRPr="00477F4A" w14:paraId="3651AE73" w14:textId="77777777" w:rsidTr="00E37E6E">
        <w:trPr>
          <w:trHeight w:val="284"/>
        </w:trPr>
        <w:tc>
          <w:tcPr>
            <w:tcW w:w="2694" w:type="dxa"/>
            <w:tcBorders>
              <w:top w:val="single" w:sz="4" w:space="0" w:color="auto"/>
              <w:left w:val="single" w:sz="4" w:space="0" w:color="auto"/>
              <w:bottom w:val="single" w:sz="4" w:space="0" w:color="auto"/>
              <w:right w:val="single" w:sz="4" w:space="0" w:color="auto"/>
            </w:tcBorders>
            <w:vAlign w:val="center"/>
          </w:tcPr>
          <w:p w14:paraId="75963DF9" w14:textId="77777777" w:rsidR="00231D0E" w:rsidRPr="00206220" w:rsidRDefault="00231D0E" w:rsidP="00231D0E">
            <w:pPr>
              <w:widowControl w:val="0"/>
              <w:suppressAutoHyphens/>
              <w:autoSpaceDE w:val="0"/>
              <w:autoSpaceDN w:val="0"/>
              <w:adjustRightInd w:val="0"/>
              <w:rPr>
                <w:bCs/>
                <w:sz w:val="18"/>
                <w:szCs w:val="18"/>
                <w:lang w:val="en-US"/>
              </w:rPr>
            </w:pPr>
            <w:proofErr w:type="spellStart"/>
            <w:r w:rsidRPr="00206220">
              <w:rPr>
                <w:bCs/>
                <w:sz w:val="18"/>
                <w:szCs w:val="18"/>
                <w:lang w:val="en-US"/>
              </w:rPr>
              <w:t>kontaktní</w:t>
            </w:r>
            <w:proofErr w:type="spellEnd"/>
            <w:r w:rsidRPr="00206220">
              <w:rPr>
                <w:bCs/>
                <w:sz w:val="18"/>
                <w:szCs w:val="18"/>
                <w:lang w:val="en-US"/>
              </w:rPr>
              <w:t xml:space="preserve"> </w:t>
            </w:r>
            <w:proofErr w:type="spellStart"/>
            <w:r w:rsidRPr="00206220">
              <w:rPr>
                <w:bCs/>
                <w:sz w:val="18"/>
                <w:szCs w:val="18"/>
                <w:lang w:val="en-US"/>
              </w:rPr>
              <w:t>osoba</w:t>
            </w:r>
            <w:proofErr w:type="spellEnd"/>
            <w:r w:rsidRPr="00206220">
              <w:rPr>
                <w:bCs/>
                <w:sz w:val="18"/>
                <w:szCs w:val="18"/>
                <w:lang w:val="en-US"/>
              </w:rPr>
              <w:t xml:space="preserve"> </w:t>
            </w:r>
            <w:proofErr w:type="spellStart"/>
            <w:r w:rsidRPr="00206220">
              <w:rPr>
                <w:bCs/>
                <w:sz w:val="18"/>
                <w:szCs w:val="18"/>
                <w:lang w:val="en-US"/>
              </w:rPr>
              <w:t>objednatele</w:t>
            </w:r>
            <w:proofErr w:type="spellEnd"/>
            <w:r w:rsidRPr="00206220">
              <w:rPr>
                <w:bCs/>
                <w:sz w:val="18"/>
                <w:szCs w:val="18"/>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1FD4807B" w14:textId="77777777" w:rsidR="00231D0E" w:rsidRPr="00206220" w:rsidRDefault="00231D0E" w:rsidP="00231D0E">
            <w:pPr>
              <w:widowControl w:val="0"/>
              <w:suppressAutoHyphens/>
              <w:autoSpaceDE w:val="0"/>
              <w:autoSpaceDN w:val="0"/>
              <w:adjustRightInd w:val="0"/>
              <w:rPr>
                <w:bCs/>
                <w:sz w:val="18"/>
                <w:szCs w:val="18"/>
                <w:lang w:val="en-US"/>
              </w:rPr>
            </w:pPr>
            <w:r w:rsidRPr="00206220">
              <w:rPr>
                <w:color w:val="FF0000"/>
                <w:sz w:val="18"/>
                <w:szCs w:val="18"/>
              </w:rPr>
              <w:t>doplní účastník</w:t>
            </w:r>
          </w:p>
        </w:tc>
      </w:tr>
      <w:tr w:rsidR="00231D0E" w:rsidRPr="00C762D3" w14:paraId="5D23CFBA" w14:textId="77777777" w:rsidTr="00E37E6E">
        <w:trPr>
          <w:trHeight w:val="284"/>
        </w:trPr>
        <w:tc>
          <w:tcPr>
            <w:tcW w:w="2694" w:type="dxa"/>
            <w:tcBorders>
              <w:top w:val="single" w:sz="4" w:space="0" w:color="auto"/>
              <w:left w:val="single" w:sz="4" w:space="0" w:color="auto"/>
              <w:bottom w:val="single" w:sz="4" w:space="0" w:color="auto"/>
              <w:right w:val="single" w:sz="4" w:space="0" w:color="auto"/>
            </w:tcBorders>
            <w:vAlign w:val="center"/>
          </w:tcPr>
          <w:p w14:paraId="769E3B5B" w14:textId="77777777" w:rsidR="00231D0E" w:rsidRPr="00206220" w:rsidRDefault="00231D0E" w:rsidP="00231D0E">
            <w:pPr>
              <w:widowControl w:val="0"/>
              <w:suppressAutoHyphens/>
              <w:autoSpaceDE w:val="0"/>
              <w:autoSpaceDN w:val="0"/>
              <w:adjustRightInd w:val="0"/>
              <w:rPr>
                <w:bCs/>
                <w:sz w:val="18"/>
                <w:szCs w:val="18"/>
                <w:lang w:val="en-US"/>
              </w:rPr>
            </w:pPr>
            <w:proofErr w:type="spellStart"/>
            <w:r w:rsidRPr="00206220">
              <w:rPr>
                <w:bCs/>
                <w:sz w:val="18"/>
                <w:szCs w:val="18"/>
                <w:lang w:val="en-US"/>
              </w:rPr>
              <w:t>telefonní</w:t>
            </w:r>
            <w:proofErr w:type="spellEnd"/>
            <w:r w:rsidRPr="00206220">
              <w:rPr>
                <w:bCs/>
                <w:sz w:val="18"/>
                <w:szCs w:val="18"/>
                <w:lang w:val="en-US"/>
              </w:rPr>
              <w:t xml:space="preserve"> </w:t>
            </w:r>
            <w:proofErr w:type="spellStart"/>
            <w:r w:rsidRPr="00206220">
              <w:rPr>
                <w:bCs/>
                <w:sz w:val="18"/>
                <w:szCs w:val="18"/>
                <w:lang w:val="en-US"/>
              </w:rPr>
              <w:t>spojení</w:t>
            </w:r>
            <w:proofErr w:type="spellEnd"/>
            <w:r w:rsidRPr="00206220">
              <w:rPr>
                <w:bCs/>
                <w:sz w:val="18"/>
                <w:szCs w:val="18"/>
                <w:lang w:val="en-US"/>
              </w:rPr>
              <w:t xml:space="preserve"> </w:t>
            </w:r>
            <w:proofErr w:type="spellStart"/>
            <w:r w:rsidRPr="00206220">
              <w:rPr>
                <w:bCs/>
                <w:sz w:val="18"/>
                <w:szCs w:val="18"/>
                <w:lang w:val="en-US"/>
              </w:rPr>
              <w:t>na</w:t>
            </w:r>
            <w:proofErr w:type="spellEnd"/>
            <w:r w:rsidRPr="00206220">
              <w:rPr>
                <w:bCs/>
                <w:sz w:val="18"/>
                <w:szCs w:val="18"/>
                <w:lang w:val="en-US"/>
              </w:rPr>
              <w:t xml:space="preserve"> </w:t>
            </w:r>
            <w:proofErr w:type="spellStart"/>
            <w:r w:rsidRPr="00206220">
              <w:rPr>
                <w:bCs/>
                <w:sz w:val="18"/>
                <w:szCs w:val="18"/>
                <w:lang w:val="en-US"/>
              </w:rPr>
              <w:t>objednatele</w:t>
            </w:r>
            <w:proofErr w:type="spellEnd"/>
            <w:r w:rsidRPr="00206220">
              <w:rPr>
                <w:bCs/>
                <w:sz w:val="18"/>
                <w:szCs w:val="18"/>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2F57FA23" w14:textId="77777777" w:rsidR="00231D0E" w:rsidRPr="00206220" w:rsidRDefault="00231D0E" w:rsidP="00231D0E">
            <w:pPr>
              <w:widowControl w:val="0"/>
              <w:suppressAutoHyphens/>
              <w:autoSpaceDE w:val="0"/>
              <w:autoSpaceDN w:val="0"/>
              <w:adjustRightInd w:val="0"/>
              <w:rPr>
                <w:bCs/>
                <w:sz w:val="18"/>
                <w:szCs w:val="18"/>
                <w:lang w:val="en-US"/>
              </w:rPr>
            </w:pPr>
            <w:r w:rsidRPr="00206220">
              <w:rPr>
                <w:color w:val="FF0000"/>
                <w:sz w:val="18"/>
                <w:szCs w:val="18"/>
              </w:rPr>
              <w:t>doplní účastník</w:t>
            </w:r>
          </w:p>
        </w:tc>
      </w:tr>
      <w:tr w:rsidR="00231D0E" w:rsidRPr="00477F4A" w14:paraId="157197C9" w14:textId="77777777" w:rsidTr="00E37E6E">
        <w:trPr>
          <w:trHeight w:val="284"/>
        </w:trPr>
        <w:tc>
          <w:tcPr>
            <w:tcW w:w="2694" w:type="dxa"/>
            <w:tcBorders>
              <w:top w:val="single" w:sz="4" w:space="0" w:color="auto"/>
              <w:left w:val="single" w:sz="4" w:space="0" w:color="auto"/>
              <w:bottom w:val="single" w:sz="4" w:space="0" w:color="auto"/>
              <w:right w:val="single" w:sz="4" w:space="0" w:color="auto"/>
            </w:tcBorders>
            <w:vAlign w:val="center"/>
          </w:tcPr>
          <w:p w14:paraId="41E5098F" w14:textId="77777777" w:rsidR="00231D0E" w:rsidRPr="00206220" w:rsidRDefault="00231D0E" w:rsidP="00231D0E">
            <w:pPr>
              <w:widowControl w:val="0"/>
              <w:suppressAutoHyphens/>
              <w:autoSpaceDE w:val="0"/>
              <w:autoSpaceDN w:val="0"/>
              <w:adjustRightInd w:val="0"/>
              <w:rPr>
                <w:bCs/>
                <w:sz w:val="18"/>
                <w:szCs w:val="18"/>
                <w:lang w:val="en-US"/>
              </w:rPr>
            </w:pPr>
            <w:proofErr w:type="spellStart"/>
            <w:r w:rsidRPr="00206220">
              <w:rPr>
                <w:bCs/>
                <w:sz w:val="18"/>
                <w:szCs w:val="18"/>
                <w:lang w:val="en-US"/>
              </w:rPr>
              <w:t>místo</w:t>
            </w:r>
            <w:proofErr w:type="spellEnd"/>
            <w:r w:rsidRPr="00206220">
              <w:rPr>
                <w:bCs/>
                <w:sz w:val="18"/>
                <w:szCs w:val="18"/>
                <w:lang w:val="en-US"/>
              </w:rPr>
              <w:t xml:space="preserve"> </w:t>
            </w:r>
            <w:proofErr w:type="spellStart"/>
            <w:r w:rsidRPr="00206220">
              <w:rPr>
                <w:bCs/>
                <w:sz w:val="18"/>
                <w:szCs w:val="18"/>
                <w:lang w:val="en-US"/>
              </w:rPr>
              <w:t>realizace</w:t>
            </w:r>
            <w:proofErr w:type="spellEnd"/>
            <w:r w:rsidRPr="00206220">
              <w:rPr>
                <w:bCs/>
                <w:sz w:val="18"/>
                <w:szCs w:val="18"/>
                <w:lang w:val="en-US"/>
              </w:rPr>
              <w:t xml:space="preserve"> </w:t>
            </w:r>
            <w:proofErr w:type="spellStart"/>
            <w:r w:rsidRPr="00206220">
              <w:rPr>
                <w:bCs/>
                <w:sz w:val="18"/>
                <w:szCs w:val="18"/>
                <w:lang w:val="en-US"/>
              </w:rPr>
              <w:t>zakázky</w:t>
            </w:r>
            <w:proofErr w:type="spellEnd"/>
            <w:r w:rsidRPr="00206220">
              <w:rPr>
                <w:bCs/>
                <w:sz w:val="18"/>
                <w:szCs w:val="18"/>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0AAC7783" w14:textId="77777777" w:rsidR="00231D0E" w:rsidRPr="00206220" w:rsidRDefault="00231D0E" w:rsidP="00231D0E">
            <w:pPr>
              <w:widowControl w:val="0"/>
              <w:suppressAutoHyphens/>
              <w:autoSpaceDE w:val="0"/>
              <w:autoSpaceDN w:val="0"/>
              <w:adjustRightInd w:val="0"/>
              <w:rPr>
                <w:bCs/>
                <w:sz w:val="18"/>
                <w:szCs w:val="18"/>
                <w:lang w:val="en-US"/>
              </w:rPr>
            </w:pPr>
            <w:r w:rsidRPr="00206220">
              <w:rPr>
                <w:color w:val="FF0000"/>
                <w:sz w:val="18"/>
                <w:szCs w:val="18"/>
              </w:rPr>
              <w:t>doplní účastník</w:t>
            </w:r>
          </w:p>
        </w:tc>
      </w:tr>
      <w:tr w:rsidR="00231D0E" w:rsidRPr="00C762D3" w14:paraId="57A998D1" w14:textId="77777777" w:rsidTr="009164DD">
        <w:trPr>
          <w:trHeight w:val="503"/>
        </w:trPr>
        <w:tc>
          <w:tcPr>
            <w:tcW w:w="2694" w:type="dxa"/>
            <w:tcBorders>
              <w:top w:val="single" w:sz="4" w:space="0" w:color="auto"/>
              <w:left w:val="single" w:sz="4" w:space="0" w:color="auto"/>
              <w:bottom w:val="single" w:sz="4" w:space="0" w:color="auto"/>
              <w:right w:val="single" w:sz="4" w:space="0" w:color="auto"/>
            </w:tcBorders>
            <w:vAlign w:val="center"/>
          </w:tcPr>
          <w:p w14:paraId="41D8C087" w14:textId="77777777" w:rsidR="00231D0E" w:rsidRPr="00206220" w:rsidRDefault="00231D0E" w:rsidP="00231D0E">
            <w:pPr>
              <w:widowControl w:val="0"/>
              <w:suppressAutoHyphens/>
              <w:autoSpaceDE w:val="0"/>
              <w:autoSpaceDN w:val="0"/>
              <w:adjustRightInd w:val="0"/>
              <w:rPr>
                <w:bCs/>
                <w:sz w:val="18"/>
                <w:szCs w:val="18"/>
                <w:lang w:val="en-US"/>
              </w:rPr>
            </w:pPr>
            <w:proofErr w:type="spellStart"/>
            <w:r w:rsidRPr="00206220">
              <w:rPr>
                <w:bCs/>
                <w:sz w:val="18"/>
                <w:szCs w:val="18"/>
                <w:lang w:val="en-US"/>
              </w:rPr>
              <w:t>popis</w:t>
            </w:r>
            <w:proofErr w:type="spellEnd"/>
            <w:r w:rsidRPr="00206220">
              <w:rPr>
                <w:bCs/>
                <w:sz w:val="18"/>
                <w:szCs w:val="18"/>
                <w:lang w:val="en-US"/>
              </w:rPr>
              <w:t xml:space="preserve"> </w:t>
            </w:r>
            <w:proofErr w:type="spellStart"/>
            <w:r w:rsidRPr="00206220">
              <w:rPr>
                <w:bCs/>
                <w:sz w:val="18"/>
                <w:szCs w:val="18"/>
                <w:lang w:val="en-US"/>
              </w:rPr>
              <w:t>předmětu</w:t>
            </w:r>
            <w:proofErr w:type="spellEnd"/>
            <w:r w:rsidRPr="00206220">
              <w:rPr>
                <w:bCs/>
                <w:sz w:val="18"/>
                <w:szCs w:val="18"/>
                <w:lang w:val="en-US"/>
              </w:rPr>
              <w:t xml:space="preserve"> </w:t>
            </w:r>
            <w:proofErr w:type="spellStart"/>
            <w:r w:rsidRPr="00206220">
              <w:rPr>
                <w:bCs/>
                <w:sz w:val="18"/>
                <w:szCs w:val="18"/>
                <w:lang w:val="en-US"/>
              </w:rPr>
              <w:t>plnění</w:t>
            </w:r>
            <w:proofErr w:type="spellEnd"/>
            <w:r w:rsidRPr="00206220">
              <w:rPr>
                <w:bCs/>
                <w:sz w:val="18"/>
                <w:szCs w:val="18"/>
                <w:lang w:val="en-US"/>
              </w:rPr>
              <w:t xml:space="preserve"> </w:t>
            </w:r>
            <w:proofErr w:type="spellStart"/>
            <w:r w:rsidRPr="00206220">
              <w:rPr>
                <w:bCs/>
                <w:sz w:val="18"/>
                <w:szCs w:val="18"/>
                <w:lang w:val="en-US"/>
              </w:rPr>
              <w:t>zakázky</w:t>
            </w:r>
            <w:proofErr w:type="spellEnd"/>
            <w:r w:rsidRPr="00206220">
              <w:rPr>
                <w:bCs/>
                <w:sz w:val="18"/>
                <w:szCs w:val="18"/>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335ED1F6" w14:textId="4C2671C4" w:rsidR="00231D0E" w:rsidRPr="00206220" w:rsidRDefault="00231D0E" w:rsidP="00231D0E">
            <w:pPr>
              <w:widowControl w:val="0"/>
              <w:suppressAutoHyphens/>
              <w:autoSpaceDE w:val="0"/>
              <w:autoSpaceDN w:val="0"/>
              <w:adjustRightInd w:val="0"/>
              <w:rPr>
                <w:bCs/>
                <w:sz w:val="18"/>
                <w:szCs w:val="18"/>
                <w:lang w:val="en-US"/>
              </w:rPr>
            </w:pPr>
            <w:r w:rsidRPr="00206220">
              <w:rPr>
                <w:color w:val="FF0000"/>
                <w:sz w:val="18"/>
                <w:szCs w:val="18"/>
              </w:rPr>
              <w:t xml:space="preserve">doplní účastník </w:t>
            </w:r>
          </w:p>
        </w:tc>
      </w:tr>
      <w:tr w:rsidR="00231D0E" w:rsidRPr="00FD03B5" w14:paraId="732639D0" w14:textId="77777777" w:rsidTr="00E37E6E">
        <w:trPr>
          <w:trHeight w:val="284"/>
        </w:trPr>
        <w:tc>
          <w:tcPr>
            <w:tcW w:w="2694" w:type="dxa"/>
            <w:tcBorders>
              <w:top w:val="single" w:sz="4" w:space="0" w:color="auto"/>
              <w:left w:val="single" w:sz="4" w:space="0" w:color="auto"/>
              <w:bottom w:val="single" w:sz="4" w:space="0" w:color="auto"/>
              <w:right w:val="single" w:sz="4" w:space="0" w:color="auto"/>
            </w:tcBorders>
            <w:vAlign w:val="center"/>
          </w:tcPr>
          <w:p w14:paraId="20586A96" w14:textId="7A80C880" w:rsidR="00231D0E" w:rsidRPr="00206220" w:rsidRDefault="00231D0E" w:rsidP="00231D0E">
            <w:pPr>
              <w:widowControl w:val="0"/>
              <w:suppressAutoHyphens/>
              <w:autoSpaceDE w:val="0"/>
              <w:autoSpaceDN w:val="0"/>
              <w:adjustRightInd w:val="0"/>
              <w:rPr>
                <w:bCs/>
                <w:sz w:val="18"/>
                <w:szCs w:val="18"/>
                <w:lang w:val="en-US"/>
              </w:rPr>
            </w:pPr>
            <w:proofErr w:type="spellStart"/>
            <w:r w:rsidRPr="00206220">
              <w:rPr>
                <w:bCs/>
                <w:sz w:val="18"/>
                <w:szCs w:val="18"/>
                <w:lang w:val="en-US"/>
              </w:rPr>
              <w:t>doba</w:t>
            </w:r>
            <w:proofErr w:type="spellEnd"/>
            <w:r w:rsidRPr="00206220">
              <w:rPr>
                <w:bCs/>
                <w:sz w:val="18"/>
                <w:szCs w:val="18"/>
                <w:lang w:val="en-US"/>
              </w:rPr>
              <w:t xml:space="preserve"> (</w:t>
            </w:r>
            <w:proofErr w:type="spellStart"/>
            <w:r w:rsidRPr="00206220">
              <w:rPr>
                <w:bCs/>
                <w:sz w:val="18"/>
                <w:szCs w:val="18"/>
                <w:lang w:val="en-US"/>
              </w:rPr>
              <w:t>termín</w:t>
            </w:r>
            <w:proofErr w:type="spellEnd"/>
            <w:r w:rsidR="00461478">
              <w:rPr>
                <w:bCs/>
                <w:sz w:val="18"/>
                <w:szCs w:val="18"/>
                <w:lang w:val="en-US"/>
              </w:rPr>
              <w:t>)</w:t>
            </w:r>
            <w:r w:rsidRPr="00206220">
              <w:rPr>
                <w:bCs/>
                <w:sz w:val="18"/>
                <w:szCs w:val="18"/>
                <w:lang w:val="en-US"/>
              </w:rPr>
              <w:t xml:space="preserve"> </w:t>
            </w:r>
            <w:proofErr w:type="spellStart"/>
            <w:r w:rsidRPr="00206220">
              <w:rPr>
                <w:bCs/>
                <w:sz w:val="18"/>
                <w:szCs w:val="18"/>
                <w:lang w:val="en-US"/>
              </w:rPr>
              <w:t>plnění</w:t>
            </w:r>
            <w:proofErr w:type="spellEnd"/>
            <w:r w:rsidRPr="00206220">
              <w:rPr>
                <w:bCs/>
                <w:sz w:val="18"/>
                <w:szCs w:val="18"/>
                <w:lang w:val="en-US"/>
              </w:rPr>
              <w:t xml:space="preserve"> </w:t>
            </w:r>
            <w:proofErr w:type="spellStart"/>
            <w:r w:rsidRPr="00206220">
              <w:rPr>
                <w:bCs/>
                <w:sz w:val="18"/>
                <w:szCs w:val="18"/>
                <w:lang w:val="en-US"/>
              </w:rPr>
              <w:t>zakázky</w:t>
            </w:r>
            <w:proofErr w:type="spellEnd"/>
            <w:r w:rsidRPr="00206220">
              <w:rPr>
                <w:bCs/>
                <w:sz w:val="18"/>
                <w:szCs w:val="18"/>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7AFDBC1A" w14:textId="160DF6DE" w:rsidR="00231D0E" w:rsidRPr="00206220" w:rsidRDefault="00231D0E" w:rsidP="00231D0E">
            <w:pPr>
              <w:widowControl w:val="0"/>
              <w:suppressAutoHyphens/>
              <w:autoSpaceDE w:val="0"/>
              <w:autoSpaceDN w:val="0"/>
              <w:adjustRightInd w:val="0"/>
              <w:rPr>
                <w:bCs/>
                <w:color w:val="FF0000"/>
                <w:sz w:val="18"/>
                <w:szCs w:val="18"/>
                <w:lang w:val="en-US"/>
              </w:rPr>
            </w:pPr>
            <w:r w:rsidRPr="00206220">
              <w:rPr>
                <w:color w:val="FF0000"/>
                <w:sz w:val="18"/>
                <w:szCs w:val="18"/>
              </w:rPr>
              <w:t>doplní účastník (od – do)</w:t>
            </w:r>
          </w:p>
        </w:tc>
      </w:tr>
      <w:tr w:rsidR="00231D0E" w:rsidRPr="00FD03B5" w14:paraId="0808E9D1" w14:textId="77777777" w:rsidTr="00E37E6E">
        <w:trPr>
          <w:trHeight w:val="284"/>
        </w:trPr>
        <w:tc>
          <w:tcPr>
            <w:tcW w:w="2694" w:type="dxa"/>
            <w:tcBorders>
              <w:top w:val="single" w:sz="4" w:space="0" w:color="auto"/>
              <w:left w:val="single" w:sz="4" w:space="0" w:color="auto"/>
              <w:bottom w:val="single" w:sz="4" w:space="0" w:color="auto"/>
              <w:right w:val="single" w:sz="4" w:space="0" w:color="auto"/>
            </w:tcBorders>
            <w:vAlign w:val="center"/>
          </w:tcPr>
          <w:p w14:paraId="1C84D0E2" w14:textId="71E8AFF5" w:rsidR="00231D0E" w:rsidRPr="009164DD" w:rsidRDefault="00231D0E" w:rsidP="00231D0E">
            <w:pPr>
              <w:widowControl w:val="0"/>
              <w:suppressAutoHyphens/>
              <w:autoSpaceDE w:val="0"/>
              <w:autoSpaceDN w:val="0"/>
              <w:adjustRightInd w:val="0"/>
              <w:rPr>
                <w:bCs/>
                <w:sz w:val="18"/>
                <w:szCs w:val="18"/>
                <w:lang w:val="pl-PL"/>
              </w:rPr>
            </w:pPr>
            <w:r w:rsidRPr="009164DD">
              <w:rPr>
                <w:bCs/>
                <w:sz w:val="18"/>
                <w:szCs w:val="18"/>
                <w:lang w:val="pl-PL"/>
              </w:rPr>
              <w:t xml:space="preserve">cena </w:t>
            </w:r>
            <w:r w:rsidR="008E65BE">
              <w:rPr>
                <w:bCs/>
                <w:sz w:val="18"/>
                <w:szCs w:val="18"/>
                <w:lang w:val="pl-PL"/>
              </w:rPr>
              <w:t>za plnění</w:t>
            </w:r>
            <w:r w:rsidRPr="009164DD">
              <w:rPr>
                <w:bCs/>
                <w:sz w:val="18"/>
                <w:szCs w:val="18"/>
                <w:lang w:val="pl-PL"/>
              </w:rPr>
              <w:t xml:space="preserve"> v Kč bez DPH</w:t>
            </w:r>
          </w:p>
        </w:tc>
        <w:tc>
          <w:tcPr>
            <w:tcW w:w="6662" w:type="dxa"/>
            <w:tcBorders>
              <w:top w:val="single" w:sz="4" w:space="0" w:color="auto"/>
              <w:left w:val="single" w:sz="4" w:space="0" w:color="auto"/>
              <w:bottom w:val="single" w:sz="4" w:space="0" w:color="auto"/>
              <w:right w:val="single" w:sz="4" w:space="0" w:color="auto"/>
            </w:tcBorders>
            <w:vAlign w:val="center"/>
          </w:tcPr>
          <w:p w14:paraId="7D0B23BD" w14:textId="64775E73" w:rsidR="00461478" w:rsidRDefault="00231D0E" w:rsidP="00231D0E">
            <w:pPr>
              <w:widowControl w:val="0"/>
              <w:suppressAutoHyphens/>
              <w:autoSpaceDE w:val="0"/>
              <w:autoSpaceDN w:val="0"/>
              <w:adjustRightInd w:val="0"/>
              <w:rPr>
                <w:color w:val="FF0000"/>
                <w:sz w:val="18"/>
                <w:szCs w:val="18"/>
              </w:rPr>
            </w:pPr>
            <w:r w:rsidRPr="00206220">
              <w:rPr>
                <w:color w:val="FF0000"/>
                <w:sz w:val="18"/>
                <w:szCs w:val="18"/>
              </w:rPr>
              <w:t>doplní účastník</w:t>
            </w:r>
            <w:r w:rsidR="00461478">
              <w:rPr>
                <w:color w:val="FF0000"/>
                <w:sz w:val="18"/>
                <w:szCs w:val="18"/>
              </w:rPr>
              <w:t xml:space="preserve"> </w:t>
            </w:r>
          </w:p>
          <w:p w14:paraId="2E4E2C5E" w14:textId="11B11B2A" w:rsidR="00231D0E" w:rsidRPr="00461478" w:rsidRDefault="00231D0E" w:rsidP="00231D0E">
            <w:pPr>
              <w:widowControl w:val="0"/>
              <w:suppressAutoHyphens/>
              <w:autoSpaceDE w:val="0"/>
              <w:autoSpaceDN w:val="0"/>
              <w:adjustRightInd w:val="0"/>
              <w:rPr>
                <w:i/>
                <w:iCs/>
                <w:color w:val="FF0000"/>
                <w:sz w:val="18"/>
                <w:szCs w:val="18"/>
              </w:rPr>
            </w:pPr>
          </w:p>
        </w:tc>
      </w:tr>
      <w:tr w:rsidR="00E128B5" w:rsidRPr="00827FF4" w14:paraId="5FCACCF9" w14:textId="77777777" w:rsidTr="00E37E6E">
        <w:trPr>
          <w:trHeight w:val="284"/>
        </w:trPr>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0E3316" w14:textId="4F7B70C3" w:rsidR="00E128B5" w:rsidRPr="00827FF4" w:rsidRDefault="00E128B5" w:rsidP="007B7BD7">
            <w:pPr>
              <w:widowControl w:val="0"/>
              <w:suppressAutoHyphens/>
              <w:autoSpaceDE w:val="0"/>
              <w:autoSpaceDN w:val="0"/>
              <w:adjustRightInd w:val="0"/>
              <w:spacing w:before="100" w:after="100"/>
              <w:rPr>
                <w:b/>
                <w:bCs/>
              </w:rPr>
            </w:pPr>
            <w:r>
              <w:rPr>
                <w:b/>
                <w:bCs/>
              </w:rPr>
              <w:t>ZAKÁZKA č. 2</w:t>
            </w:r>
          </w:p>
        </w:tc>
      </w:tr>
      <w:tr w:rsidR="00AA479E" w:rsidRPr="006278D4" w14:paraId="029A6AC1" w14:textId="77777777" w:rsidTr="00E37E6E">
        <w:trPr>
          <w:trHeight w:val="284"/>
        </w:trPr>
        <w:tc>
          <w:tcPr>
            <w:tcW w:w="2694" w:type="dxa"/>
            <w:tcBorders>
              <w:top w:val="single" w:sz="4" w:space="0" w:color="auto"/>
              <w:left w:val="single" w:sz="4" w:space="0" w:color="auto"/>
              <w:bottom w:val="single" w:sz="4" w:space="0" w:color="auto"/>
              <w:right w:val="single" w:sz="4" w:space="0" w:color="auto"/>
            </w:tcBorders>
            <w:vAlign w:val="center"/>
          </w:tcPr>
          <w:p w14:paraId="02266193" w14:textId="1743DB83" w:rsidR="00AA479E" w:rsidRPr="00206220" w:rsidRDefault="00AA479E" w:rsidP="00AA479E">
            <w:pPr>
              <w:widowControl w:val="0"/>
              <w:suppressAutoHyphens/>
              <w:autoSpaceDE w:val="0"/>
              <w:autoSpaceDN w:val="0"/>
              <w:adjustRightInd w:val="0"/>
              <w:rPr>
                <w:bCs/>
                <w:sz w:val="18"/>
                <w:szCs w:val="18"/>
                <w:lang w:val="en-US"/>
              </w:rPr>
            </w:pPr>
            <w:proofErr w:type="spellStart"/>
            <w:r w:rsidRPr="00206220">
              <w:rPr>
                <w:bCs/>
                <w:sz w:val="18"/>
                <w:szCs w:val="18"/>
                <w:lang w:val="en-US"/>
              </w:rPr>
              <w:t>název</w:t>
            </w:r>
            <w:proofErr w:type="spellEnd"/>
            <w:r w:rsidRPr="00206220">
              <w:rPr>
                <w:bCs/>
                <w:sz w:val="18"/>
                <w:szCs w:val="18"/>
                <w:lang w:val="en-US"/>
              </w:rPr>
              <w:t xml:space="preserve"> </w:t>
            </w:r>
            <w:proofErr w:type="spellStart"/>
            <w:r w:rsidRPr="00206220">
              <w:rPr>
                <w:bCs/>
                <w:sz w:val="18"/>
                <w:szCs w:val="18"/>
                <w:lang w:val="en-US"/>
              </w:rPr>
              <w:t>realizované</w:t>
            </w:r>
            <w:proofErr w:type="spellEnd"/>
            <w:r w:rsidRPr="00206220">
              <w:rPr>
                <w:bCs/>
                <w:sz w:val="18"/>
                <w:szCs w:val="18"/>
                <w:lang w:val="en-US"/>
              </w:rPr>
              <w:t xml:space="preserve"> </w:t>
            </w:r>
            <w:proofErr w:type="spellStart"/>
            <w:r w:rsidRPr="00206220">
              <w:rPr>
                <w:bCs/>
                <w:sz w:val="18"/>
                <w:szCs w:val="18"/>
                <w:lang w:val="en-US"/>
              </w:rPr>
              <w:t>zakázky</w:t>
            </w:r>
            <w:proofErr w:type="spellEnd"/>
            <w:r w:rsidRPr="00206220">
              <w:rPr>
                <w:bCs/>
                <w:sz w:val="18"/>
                <w:szCs w:val="18"/>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1579F436" w14:textId="2470D14F" w:rsidR="00AA479E" w:rsidRPr="00206220" w:rsidRDefault="00AA479E" w:rsidP="00AA479E">
            <w:pPr>
              <w:widowControl w:val="0"/>
              <w:suppressAutoHyphens/>
              <w:autoSpaceDE w:val="0"/>
              <w:autoSpaceDN w:val="0"/>
              <w:adjustRightInd w:val="0"/>
              <w:rPr>
                <w:color w:val="FF0000"/>
                <w:sz w:val="18"/>
                <w:szCs w:val="18"/>
              </w:rPr>
            </w:pPr>
            <w:r w:rsidRPr="00206220">
              <w:rPr>
                <w:color w:val="FF0000"/>
                <w:sz w:val="18"/>
                <w:szCs w:val="18"/>
              </w:rPr>
              <w:t>doplní účastník</w:t>
            </w:r>
          </w:p>
        </w:tc>
      </w:tr>
      <w:tr w:rsidR="00AA479E" w:rsidRPr="00477F4A" w14:paraId="39EB0ED2" w14:textId="77777777" w:rsidTr="00E37E6E">
        <w:trPr>
          <w:trHeight w:val="284"/>
        </w:trPr>
        <w:tc>
          <w:tcPr>
            <w:tcW w:w="2694" w:type="dxa"/>
            <w:tcBorders>
              <w:top w:val="single" w:sz="4" w:space="0" w:color="auto"/>
              <w:left w:val="single" w:sz="4" w:space="0" w:color="auto"/>
              <w:bottom w:val="single" w:sz="4" w:space="0" w:color="auto"/>
              <w:right w:val="single" w:sz="4" w:space="0" w:color="auto"/>
            </w:tcBorders>
            <w:vAlign w:val="center"/>
          </w:tcPr>
          <w:p w14:paraId="78FE1BE4" w14:textId="7FAE835C" w:rsidR="00AA479E" w:rsidRPr="00206220" w:rsidRDefault="00AA479E" w:rsidP="00AA479E">
            <w:pPr>
              <w:widowControl w:val="0"/>
              <w:suppressAutoHyphens/>
              <w:autoSpaceDE w:val="0"/>
              <w:autoSpaceDN w:val="0"/>
              <w:adjustRightInd w:val="0"/>
              <w:rPr>
                <w:bCs/>
                <w:sz w:val="18"/>
                <w:szCs w:val="18"/>
                <w:lang w:val="en-US"/>
              </w:rPr>
            </w:pPr>
            <w:proofErr w:type="spellStart"/>
            <w:r w:rsidRPr="00206220">
              <w:rPr>
                <w:bCs/>
                <w:sz w:val="18"/>
                <w:szCs w:val="18"/>
                <w:lang w:val="en-US"/>
              </w:rPr>
              <w:t>název</w:t>
            </w:r>
            <w:proofErr w:type="spellEnd"/>
            <w:r w:rsidRPr="00206220">
              <w:rPr>
                <w:bCs/>
                <w:sz w:val="18"/>
                <w:szCs w:val="18"/>
                <w:lang w:val="en-US"/>
              </w:rPr>
              <w:t xml:space="preserve"> </w:t>
            </w:r>
            <w:proofErr w:type="spellStart"/>
            <w:r w:rsidRPr="00206220">
              <w:rPr>
                <w:bCs/>
                <w:sz w:val="18"/>
                <w:szCs w:val="18"/>
                <w:lang w:val="en-US"/>
              </w:rPr>
              <w:t>objednatele</w:t>
            </w:r>
            <w:proofErr w:type="spellEnd"/>
            <w:r w:rsidRPr="00206220">
              <w:rPr>
                <w:bCs/>
                <w:sz w:val="18"/>
                <w:szCs w:val="18"/>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4780F95C" w14:textId="722913AA" w:rsidR="00AA479E" w:rsidRPr="00206220" w:rsidRDefault="00AA479E" w:rsidP="00AA479E">
            <w:pPr>
              <w:widowControl w:val="0"/>
              <w:suppressAutoHyphens/>
              <w:autoSpaceDE w:val="0"/>
              <w:autoSpaceDN w:val="0"/>
              <w:adjustRightInd w:val="0"/>
              <w:rPr>
                <w:bCs/>
                <w:sz w:val="18"/>
                <w:szCs w:val="18"/>
                <w:lang w:val="en-US"/>
              </w:rPr>
            </w:pPr>
            <w:r w:rsidRPr="00206220">
              <w:rPr>
                <w:color w:val="FF0000"/>
                <w:sz w:val="18"/>
                <w:szCs w:val="18"/>
              </w:rPr>
              <w:t>doplní účastník</w:t>
            </w:r>
          </w:p>
        </w:tc>
      </w:tr>
      <w:tr w:rsidR="00AA479E" w:rsidRPr="00477F4A" w14:paraId="2662935D" w14:textId="77777777" w:rsidTr="00E37E6E">
        <w:trPr>
          <w:trHeight w:val="284"/>
        </w:trPr>
        <w:tc>
          <w:tcPr>
            <w:tcW w:w="2694" w:type="dxa"/>
            <w:tcBorders>
              <w:top w:val="single" w:sz="4" w:space="0" w:color="auto"/>
              <w:left w:val="single" w:sz="4" w:space="0" w:color="auto"/>
              <w:bottom w:val="single" w:sz="4" w:space="0" w:color="auto"/>
              <w:right w:val="single" w:sz="4" w:space="0" w:color="auto"/>
            </w:tcBorders>
            <w:vAlign w:val="center"/>
          </w:tcPr>
          <w:p w14:paraId="09A4644F" w14:textId="55D9D316" w:rsidR="00AA479E" w:rsidRPr="00206220" w:rsidRDefault="00AA479E" w:rsidP="00AA479E">
            <w:pPr>
              <w:widowControl w:val="0"/>
              <w:suppressAutoHyphens/>
              <w:autoSpaceDE w:val="0"/>
              <w:autoSpaceDN w:val="0"/>
              <w:adjustRightInd w:val="0"/>
              <w:rPr>
                <w:bCs/>
                <w:sz w:val="18"/>
                <w:szCs w:val="18"/>
                <w:lang w:val="en-US"/>
              </w:rPr>
            </w:pPr>
            <w:proofErr w:type="spellStart"/>
            <w:r w:rsidRPr="00206220">
              <w:rPr>
                <w:bCs/>
                <w:sz w:val="18"/>
                <w:szCs w:val="18"/>
                <w:lang w:val="en-US"/>
              </w:rPr>
              <w:t>sídlo</w:t>
            </w:r>
            <w:proofErr w:type="spellEnd"/>
            <w:r w:rsidRPr="00206220">
              <w:rPr>
                <w:bCs/>
                <w:sz w:val="18"/>
                <w:szCs w:val="18"/>
                <w:lang w:val="en-US"/>
              </w:rPr>
              <w:t xml:space="preserve"> </w:t>
            </w:r>
            <w:proofErr w:type="spellStart"/>
            <w:r w:rsidRPr="00206220">
              <w:rPr>
                <w:bCs/>
                <w:sz w:val="18"/>
                <w:szCs w:val="18"/>
                <w:lang w:val="en-US"/>
              </w:rPr>
              <w:t>nebo</w:t>
            </w:r>
            <w:proofErr w:type="spellEnd"/>
            <w:r w:rsidRPr="00206220">
              <w:rPr>
                <w:bCs/>
                <w:sz w:val="18"/>
                <w:szCs w:val="18"/>
                <w:lang w:val="en-US"/>
              </w:rPr>
              <w:t xml:space="preserve"> </w:t>
            </w:r>
            <w:proofErr w:type="spellStart"/>
            <w:r w:rsidRPr="00206220">
              <w:rPr>
                <w:bCs/>
                <w:sz w:val="18"/>
                <w:szCs w:val="18"/>
                <w:lang w:val="en-US"/>
              </w:rPr>
              <w:t>místo</w:t>
            </w:r>
            <w:proofErr w:type="spellEnd"/>
            <w:r w:rsidRPr="00206220">
              <w:rPr>
                <w:bCs/>
                <w:sz w:val="18"/>
                <w:szCs w:val="18"/>
                <w:lang w:val="en-US"/>
              </w:rPr>
              <w:t xml:space="preserve"> </w:t>
            </w:r>
            <w:proofErr w:type="spellStart"/>
            <w:r w:rsidRPr="00206220">
              <w:rPr>
                <w:bCs/>
                <w:sz w:val="18"/>
                <w:szCs w:val="18"/>
                <w:lang w:val="en-US"/>
              </w:rPr>
              <w:t>podnikání</w:t>
            </w:r>
            <w:proofErr w:type="spellEnd"/>
            <w:r w:rsidRPr="00206220">
              <w:rPr>
                <w:bCs/>
                <w:sz w:val="18"/>
                <w:szCs w:val="18"/>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02A8F243" w14:textId="5079CE56" w:rsidR="00AA479E" w:rsidRPr="00206220" w:rsidRDefault="00AA479E" w:rsidP="00AA479E">
            <w:pPr>
              <w:widowControl w:val="0"/>
              <w:suppressAutoHyphens/>
              <w:autoSpaceDE w:val="0"/>
              <w:autoSpaceDN w:val="0"/>
              <w:adjustRightInd w:val="0"/>
              <w:rPr>
                <w:bCs/>
                <w:sz w:val="18"/>
                <w:szCs w:val="18"/>
                <w:lang w:val="en-US"/>
              </w:rPr>
            </w:pPr>
            <w:r w:rsidRPr="00206220">
              <w:rPr>
                <w:color w:val="FF0000"/>
                <w:sz w:val="18"/>
                <w:szCs w:val="18"/>
              </w:rPr>
              <w:t>doplní účastník</w:t>
            </w:r>
          </w:p>
        </w:tc>
      </w:tr>
      <w:tr w:rsidR="00AA479E" w:rsidRPr="00C762D3" w14:paraId="4589BBA0" w14:textId="77777777" w:rsidTr="00E37E6E">
        <w:trPr>
          <w:trHeight w:val="284"/>
        </w:trPr>
        <w:tc>
          <w:tcPr>
            <w:tcW w:w="2694" w:type="dxa"/>
            <w:tcBorders>
              <w:top w:val="single" w:sz="4" w:space="0" w:color="auto"/>
              <w:left w:val="single" w:sz="4" w:space="0" w:color="auto"/>
              <w:bottom w:val="single" w:sz="4" w:space="0" w:color="auto"/>
              <w:right w:val="single" w:sz="4" w:space="0" w:color="auto"/>
            </w:tcBorders>
            <w:vAlign w:val="center"/>
          </w:tcPr>
          <w:p w14:paraId="2EBC11E8" w14:textId="708DE722" w:rsidR="00AA479E" w:rsidRPr="00206220" w:rsidRDefault="00AA479E" w:rsidP="00AA479E">
            <w:pPr>
              <w:widowControl w:val="0"/>
              <w:suppressAutoHyphens/>
              <w:autoSpaceDE w:val="0"/>
              <w:autoSpaceDN w:val="0"/>
              <w:adjustRightInd w:val="0"/>
              <w:rPr>
                <w:bCs/>
                <w:sz w:val="18"/>
                <w:szCs w:val="18"/>
                <w:lang w:val="en-US"/>
              </w:rPr>
            </w:pPr>
            <w:r w:rsidRPr="00206220">
              <w:rPr>
                <w:bCs/>
                <w:sz w:val="18"/>
                <w:szCs w:val="18"/>
                <w:lang w:val="en-US"/>
              </w:rPr>
              <w:t xml:space="preserve">IČO </w:t>
            </w:r>
            <w:proofErr w:type="spellStart"/>
            <w:r w:rsidRPr="00206220">
              <w:rPr>
                <w:bCs/>
                <w:sz w:val="18"/>
                <w:szCs w:val="18"/>
                <w:lang w:val="en-US"/>
              </w:rPr>
              <w:t>objednatele</w:t>
            </w:r>
            <w:proofErr w:type="spellEnd"/>
            <w:r w:rsidRPr="00206220">
              <w:rPr>
                <w:bCs/>
                <w:sz w:val="18"/>
                <w:szCs w:val="18"/>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0007C7D4" w14:textId="17359B84" w:rsidR="00AA479E" w:rsidRPr="00206220" w:rsidRDefault="00AA479E" w:rsidP="00AA479E">
            <w:pPr>
              <w:widowControl w:val="0"/>
              <w:suppressAutoHyphens/>
              <w:autoSpaceDE w:val="0"/>
              <w:autoSpaceDN w:val="0"/>
              <w:adjustRightInd w:val="0"/>
              <w:rPr>
                <w:bCs/>
                <w:sz w:val="18"/>
                <w:szCs w:val="18"/>
                <w:lang w:val="en-US"/>
              </w:rPr>
            </w:pPr>
            <w:r w:rsidRPr="00206220">
              <w:rPr>
                <w:color w:val="FF0000"/>
                <w:sz w:val="18"/>
                <w:szCs w:val="18"/>
              </w:rPr>
              <w:t>doplní účastník</w:t>
            </w:r>
          </w:p>
        </w:tc>
      </w:tr>
      <w:tr w:rsidR="00AA479E" w:rsidRPr="00477F4A" w14:paraId="0330C03D" w14:textId="77777777" w:rsidTr="00E37E6E">
        <w:trPr>
          <w:trHeight w:val="284"/>
        </w:trPr>
        <w:tc>
          <w:tcPr>
            <w:tcW w:w="2694" w:type="dxa"/>
            <w:tcBorders>
              <w:top w:val="single" w:sz="4" w:space="0" w:color="auto"/>
              <w:left w:val="single" w:sz="4" w:space="0" w:color="auto"/>
              <w:bottom w:val="single" w:sz="4" w:space="0" w:color="auto"/>
              <w:right w:val="single" w:sz="4" w:space="0" w:color="auto"/>
            </w:tcBorders>
            <w:vAlign w:val="center"/>
          </w:tcPr>
          <w:p w14:paraId="4FEFB806" w14:textId="2968AA3E" w:rsidR="00AA479E" w:rsidRPr="00206220" w:rsidRDefault="00AA479E" w:rsidP="00AA479E">
            <w:pPr>
              <w:widowControl w:val="0"/>
              <w:suppressAutoHyphens/>
              <w:autoSpaceDE w:val="0"/>
              <w:autoSpaceDN w:val="0"/>
              <w:adjustRightInd w:val="0"/>
              <w:rPr>
                <w:bCs/>
                <w:sz w:val="18"/>
                <w:szCs w:val="18"/>
                <w:lang w:val="en-US"/>
              </w:rPr>
            </w:pPr>
            <w:proofErr w:type="spellStart"/>
            <w:r w:rsidRPr="00206220">
              <w:rPr>
                <w:bCs/>
                <w:sz w:val="18"/>
                <w:szCs w:val="18"/>
                <w:lang w:val="en-US"/>
              </w:rPr>
              <w:t>kontaktní</w:t>
            </w:r>
            <w:proofErr w:type="spellEnd"/>
            <w:r w:rsidRPr="00206220">
              <w:rPr>
                <w:bCs/>
                <w:sz w:val="18"/>
                <w:szCs w:val="18"/>
                <w:lang w:val="en-US"/>
              </w:rPr>
              <w:t xml:space="preserve"> </w:t>
            </w:r>
            <w:proofErr w:type="spellStart"/>
            <w:r w:rsidRPr="00206220">
              <w:rPr>
                <w:bCs/>
                <w:sz w:val="18"/>
                <w:szCs w:val="18"/>
                <w:lang w:val="en-US"/>
              </w:rPr>
              <w:t>osoba</w:t>
            </w:r>
            <w:proofErr w:type="spellEnd"/>
            <w:r w:rsidRPr="00206220">
              <w:rPr>
                <w:bCs/>
                <w:sz w:val="18"/>
                <w:szCs w:val="18"/>
                <w:lang w:val="en-US"/>
              </w:rPr>
              <w:t xml:space="preserve"> </w:t>
            </w:r>
            <w:proofErr w:type="spellStart"/>
            <w:r w:rsidRPr="00206220">
              <w:rPr>
                <w:bCs/>
                <w:sz w:val="18"/>
                <w:szCs w:val="18"/>
                <w:lang w:val="en-US"/>
              </w:rPr>
              <w:t>objednatele</w:t>
            </w:r>
            <w:proofErr w:type="spellEnd"/>
            <w:r w:rsidRPr="00206220">
              <w:rPr>
                <w:bCs/>
                <w:sz w:val="18"/>
                <w:szCs w:val="18"/>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3A73AFEC" w14:textId="3A3BA96D" w:rsidR="00AA479E" w:rsidRPr="00206220" w:rsidRDefault="00AA479E" w:rsidP="00AA479E">
            <w:pPr>
              <w:widowControl w:val="0"/>
              <w:suppressAutoHyphens/>
              <w:autoSpaceDE w:val="0"/>
              <w:autoSpaceDN w:val="0"/>
              <w:adjustRightInd w:val="0"/>
              <w:rPr>
                <w:bCs/>
                <w:sz w:val="18"/>
                <w:szCs w:val="18"/>
                <w:lang w:val="en-US"/>
              </w:rPr>
            </w:pPr>
            <w:r w:rsidRPr="00206220">
              <w:rPr>
                <w:color w:val="FF0000"/>
                <w:sz w:val="18"/>
                <w:szCs w:val="18"/>
              </w:rPr>
              <w:t>doplní účastník</w:t>
            </w:r>
          </w:p>
        </w:tc>
      </w:tr>
      <w:tr w:rsidR="00AA479E" w:rsidRPr="00C762D3" w14:paraId="1869E37D" w14:textId="77777777" w:rsidTr="00E37E6E">
        <w:trPr>
          <w:trHeight w:val="284"/>
        </w:trPr>
        <w:tc>
          <w:tcPr>
            <w:tcW w:w="2694" w:type="dxa"/>
            <w:tcBorders>
              <w:top w:val="single" w:sz="4" w:space="0" w:color="auto"/>
              <w:left w:val="single" w:sz="4" w:space="0" w:color="auto"/>
              <w:bottom w:val="single" w:sz="4" w:space="0" w:color="auto"/>
              <w:right w:val="single" w:sz="4" w:space="0" w:color="auto"/>
            </w:tcBorders>
            <w:vAlign w:val="center"/>
          </w:tcPr>
          <w:p w14:paraId="004B8CED" w14:textId="5464760D" w:rsidR="00AA479E" w:rsidRPr="00206220" w:rsidRDefault="00AA479E" w:rsidP="00AA479E">
            <w:pPr>
              <w:widowControl w:val="0"/>
              <w:suppressAutoHyphens/>
              <w:autoSpaceDE w:val="0"/>
              <w:autoSpaceDN w:val="0"/>
              <w:adjustRightInd w:val="0"/>
              <w:rPr>
                <w:bCs/>
                <w:sz w:val="18"/>
                <w:szCs w:val="18"/>
                <w:lang w:val="en-US"/>
              </w:rPr>
            </w:pPr>
            <w:proofErr w:type="spellStart"/>
            <w:r w:rsidRPr="00206220">
              <w:rPr>
                <w:bCs/>
                <w:sz w:val="18"/>
                <w:szCs w:val="18"/>
                <w:lang w:val="en-US"/>
              </w:rPr>
              <w:t>telefonní</w:t>
            </w:r>
            <w:proofErr w:type="spellEnd"/>
            <w:r w:rsidRPr="00206220">
              <w:rPr>
                <w:bCs/>
                <w:sz w:val="18"/>
                <w:szCs w:val="18"/>
                <w:lang w:val="en-US"/>
              </w:rPr>
              <w:t xml:space="preserve"> </w:t>
            </w:r>
            <w:proofErr w:type="spellStart"/>
            <w:r w:rsidRPr="00206220">
              <w:rPr>
                <w:bCs/>
                <w:sz w:val="18"/>
                <w:szCs w:val="18"/>
                <w:lang w:val="en-US"/>
              </w:rPr>
              <w:t>spojení</w:t>
            </w:r>
            <w:proofErr w:type="spellEnd"/>
            <w:r w:rsidRPr="00206220">
              <w:rPr>
                <w:bCs/>
                <w:sz w:val="18"/>
                <w:szCs w:val="18"/>
                <w:lang w:val="en-US"/>
              </w:rPr>
              <w:t xml:space="preserve"> </w:t>
            </w:r>
            <w:proofErr w:type="spellStart"/>
            <w:r w:rsidRPr="00206220">
              <w:rPr>
                <w:bCs/>
                <w:sz w:val="18"/>
                <w:szCs w:val="18"/>
                <w:lang w:val="en-US"/>
              </w:rPr>
              <w:t>na</w:t>
            </w:r>
            <w:proofErr w:type="spellEnd"/>
            <w:r w:rsidRPr="00206220">
              <w:rPr>
                <w:bCs/>
                <w:sz w:val="18"/>
                <w:szCs w:val="18"/>
                <w:lang w:val="en-US"/>
              </w:rPr>
              <w:t xml:space="preserve"> </w:t>
            </w:r>
            <w:proofErr w:type="spellStart"/>
            <w:r w:rsidRPr="00206220">
              <w:rPr>
                <w:bCs/>
                <w:sz w:val="18"/>
                <w:szCs w:val="18"/>
                <w:lang w:val="en-US"/>
              </w:rPr>
              <w:t>objednatele</w:t>
            </w:r>
            <w:proofErr w:type="spellEnd"/>
            <w:r w:rsidRPr="00206220">
              <w:rPr>
                <w:bCs/>
                <w:sz w:val="18"/>
                <w:szCs w:val="18"/>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6D6A0C61" w14:textId="245CE93A" w:rsidR="00AA479E" w:rsidRPr="00206220" w:rsidRDefault="00AA479E" w:rsidP="00AA479E">
            <w:pPr>
              <w:widowControl w:val="0"/>
              <w:suppressAutoHyphens/>
              <w:autoSpaceDE w:val="0"/>
              <w:autoSpaceDN w:val="0"/>
              <w:adjustRightInd w:val="0"/>
              <w:rPr>
                <w:bCs/>
                <w:sz w:val="18"/>
                <w:szCs w:val="18"/>
                <w:lang w:val="en-US"/>
              </w:rPr>
            </w:pPr>
            <w:r w:rsidRPr="00206220">
              <w:rPr>
                <w:color w:val="FF0000"/>
                <w:sz w:val="18"/>
                <w:szCs w:val="18"/>
              </w:rPr>
              <w:t>doplní účastník</w:t>
            </w:r>
          </w:p>
        </w:tc>
      </w:tr>
      <w:tr w:rsidR="00AA479E" w:rsidRPr="00477F4A" w14:paraId="73EB2305" w14:textId="77777777" w:rsidTr="00E37E6E">
        <w:trPr>
          <w:trHeight w:val="284"/>
        </w:trPr>
        <w:tc>
          <w:tcPr>
            <w:tcW w:w="2694" w:type="dxa"/>
            <w:tcBorders>
              <w:top w:val="single" w:sz="4" w:space="0" w:color="auto"/>
              <w:left w:val="single" w:sz="4" w:space="0" w:color="auto"/>
              <w:bottom w:val="single" w:sz="4" w:space="0" w:color="auto"/>
              <w:right w:val="single" w:sz="4" w:space="0" w:color="auto"/>
            </w:tcBorders>
            <w:vAlign w:val="center"/>
          </w:tcPr>
          <w:p w14:paraId="3148FE9D" w14:textId="3F888E09" w:rsidR="00AA479E" w:rsidRPr="00206220" w:rsidRDefault="00AA479E" w:rsidP="00AA479E">
            <w:pPr>
              <w:widowControl w:val="0"/>
              <w:suppressAutoHyphens/>
              <w:autoSpaceDE w:val="0"/>
              <w:autoSpaceDN w:val="0"/>
              <w:adjustRightInd w:val="0"/>
              <w:rPr>
                <w:bCs/>
                <w:sz w:val="18"/>
                <w:szCs w:val="18"/>
                <w:lang w:val="en-US"/>
              </w:rPr>
            </w:pPr>
            <w:proofErr w:type="spellStart"/>
            <w:r w:rsidRPr="00206220">
              <w:rPr>
                <w:bCs/>
                <w:sz w:val="18"/>
                <w:szCs w:val="18"/>
                <w:lang w:val="en-US"/>
              </w:rPr>
              <w:t>místo</w:t>
            </w:r>
            <w:proofErr w:type="spellEnd"/>
            <w:r w:rsidRPr="00206220">
              <w:rPr>
                <w:bCs/>
                <w:sz w:val="18"/>
                <w:szCs w:val="18"/>
                <w:lang w:val="en-US"/>
              </w:rPr>
              <w:t xml:space="preserve"> </w:t>
            </w:r>
            <w:proofErr w:type="spellStart"/>
            <w:r w:rsidRPr="00206220">
              <w:rPr>
                <w:bCs/>
                <w:sz w:val="18"/>
                <w:szCs w:val="18"/>
                <w:lang w:val="en-US"/>
              </w:rPr>
              <w:t>realizace</w:t>
            </w:r>
            <w:proofErr w:type="spellEnd"/>
            <w:r w:rsidRPr="00206220">
              <w:rPr>
                <w:bCs/>
                <w:sz w:val="18"/>
                <w:szCs w:val="18"/>
                <w:lang w:val="en-US"/>
              </w:rPr>
              <w:t xml:space="preserve"> </w:t>
            </w:r>
            <w:proofErr w:type="spellStart"/>
            <w:r w:rsidRPr="00206220">
              <w:rPr>
                <w:bCs/>
                <w:sz w:val="18"/>
                <w:szCs w:val="18"/>
                <w:lang w:val="en-US"/>
              </w:rPr>
              <w:t>zakázky</w:t>
            </w:r>
            <w:proofErr w:type="spellEnd"/>
            <w:r w:rsidRPr="00206220">
              <w:rPr>
                <w:bCs/>
                <w:sz w:val="18"/>
                <w:szCs w:val="18"/>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585C9C75" w14:textId="1AC850C2" w:rsidR="00AA479E" w:rsidRPr="00206220" w:rsidRDefault="00AA479E" w:rsidP="00AA479E">
            <w:pPr>
              <w:widowControl w:val="0"/>
              <w:suppressAutoHyphens/>
              <w:autoSpaceDE w:val="0"/>
              <w:autoSpaceDN w:val="0"/>
              <w:adjustRightInd w:val="0"/>
              <w:rPr>
                <w:bCs/>
                <w:sz w:val="18"/>
                <w:szCs w:val="18"/>
                <w:lang w:val="en-US"/>
              </w:rPr>
            </w:pPr>
            <w:r w:rsidRPr="00206220">
              <w:rPr>
                <w:color w:val="FF0000"/>
                <w:sz w:val="18"/>
                <w:szCs w:val="18"/>
              </w:rPr>
              <w:t>doplní účastník</w:t>
            </w:r>
          </w:p>
        </w:tc>
      </w:tr>
      <w:tr w:rsidR="00AA479E" w:rsidRPr="00C762D3" w14:paraId="3DCD7B06" w14:textId="77777777" w:rsidTr="00E37E6E">
        <w:trPr>
          <w:trHeight w:val="659"/>
        </w:trPr>
        <w:tc>
          <w:tcPr>
            <w:tcW w:w="2694" w:type="dxa"/>
            <w:tcBorders>
              <w:top w:val="single" w:sz="4" w:space="0" w:color="auto"/>
              <w:left w:val="single" w:sz="4" w:space="0" w:color="auto"/>
              <w:bottom w:val="single" w:sz="4" w:space="0" w:color="auto"/>
              <w:right w:val="single" w:sz="4" w:space="0" w:color="auto"/>
            </w:tcBorders>
            <w:vAlign w:val="center"/>
          </w:tcPr>
          <w:p w14:paraId="1EAB73F3" w14:textId="50CF76C9" w:rsidR="00AA479E" w:rsidRPr="00206220" w:rsidRDefault="00AA479E" w:rsidP="00AA479E">
            <w:pPr>
              <w:widowControl w:val="0"/>
              <w:suppressAutoHyphens/>
              <w:autoSpaceDE w:val="0"/>
              <w:autoSpaceDN w:val="0"/>
              <w:adjustRightInd w:val="0"/>
              <w:rPr>
                <w:bCs/>
                <w:sz w:val="18"/>
                <w:szCs w:val="18"/>
                <w:lang w:val="en-US"/>
              </w:rPr>
            </w:pPr>
            <w:proofErr w:type="spellStart"/>
            <w:r w:rsidRPr="00206220">
              <w:rPr>
                <w:bCs/>
                <w:sz w:val="18"/>
                <w:szCs w:val="18"/>
                <w:lang w:val="en-US"/>
              </w:rPr>
              <w:t>popis</w:t>
            </w:r>
            <w:proofErr w:type="spellEnd"/>
            <w:r w:rsidRPr="00206220">
              <w:rPr>
                <w:bCs/>
                <w:sz w:val="18"/>
                <w:szCs w:val="18"/>
                <w:lang w:val="en-US"/>
              </w:rPr>
              <w:t xml:space="preserve"> </w:t>
            </w:r>
            <w:proofErr w:type="spellStart"/>
            <w:r w:rsidRPr="00206220">
              <w:rPr>
                <w:bCs/>
                <w:sz w:val="18"/>
                <w:szCs w:val="18"/>
                <w:lang w:val="en-US"/>
              </w:rPr>
              <w:t>předmětu</w:t>
            </w:r>
            <w:proofErr w:type="spellEnd"/>
            <w:r w:rsidRPr="00206220">
              <w:rPr>
                <w:bCs/>
                <w:sz w:val="18"/>
                <w:szCs w:val="18"/>
                <w:lang w:val="en-US"/>
              </w:rPr>
              <w:t xml:space="preserve"> </w:t>
            </w:r>
            <w:proofErr w:type="spellStart"/>
            <w:r w:rsidRPr="00206220">
              <w:rPr>
                <w:bCs/>
                <w:sz w:val="18"/>
                <w:szCs w:val="18"/>
                <w:lang w:val="en-US"/>
              </w:rPr>
              <w:t>plnění</w:t>
            </w:r>
            <w:proofErr w:type="spellEnd"/>
            <w:r w:rsidRPr="00206220">
              <w:rPr>
                <w:bCs/>
                <w:sz w:val="18"/>
                <w:szCs w:val="18"/>
                <w:lang w:val="en-US"/>
              </w:rPr>
              <w:t xml:space="preserve"> </w:t>
            </w:r>
            <w:proofErr w:type="spellStart"/>
            <w:r w:rsidRPr="00206220">
              <w:rPr>
                <w:bCs/>
                <w:sz w:val="18"/>
                <w:szCs w:val="18"/>
                <w:lang w:val="en-US"/>
              </w:rPr>
              <w:t>zakázky</w:t>
            </w:r>
            <w:proofErr w:type="spellEnd"/>
            <w:r w:rsidRPr="00206220">
              <w:rPr>
                <w:bCs/>
                <w:sz w:val="18"/>
                <w:szCs w:val="18"/>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328BF1F1" w14:textId="47E53F24" w:rsidR="00AA479E" w:rsidRPr="00206220" w:rsidRDefault="00AA479E" w:rsidP="008E65BE">
            <w:pPr>
              <w:widowControl w:val="0"/>
              <w:suppressAutoHyphens/>
              <w:autoSpaceDE w:val="0"/>
              <w:autoSpaceDN w:val="0"/>
              <w:adjustRightInd w:val="0"/>
              <w:rPr>
                <w:bCs/>
                <w:sz w:val="18"/>
                <w:szCs w:val="18"/>
                <w:lang w:val="en-US"/>
              </w:rPr>
            </w:pPr>
            <w:r w:rsidRPr="00206220">
              <w:rPr>
                <w:color w:val="FF0000"/>
                <w:sz w:val="18"/>
                <w:szCs w:val="18"/>
              </w:rPr>
              <w:t xml:space="preserve">doplní účastník </w:t>
            </w:r>
          </w:p>
        </w:tc>
      </w:tr>
      <w:tr w:rsidR="00AA479E" w:rsidRPr="00FD03B5" w14:paraId="4CC7C835" w14:textId="77777777" w:rsidTr="00E37E6E">
        <w:trPr>
          <w:trHeight w:val="284"/>
        </w:trPr>
        <w:tc>
          <w:tcPr>
            <w:tcW w:w="2694" w:type="dxa"/>
            <w:tcBorders>
              <w:top w:val="single" w:sz="4" w:space="0" w:color="auto"/>
              <w:left w:val="single" w:sz="4" w:space="0" w:color="auto"/>
              <w:bottom w:val="single" w:sz="4" w:space="0" w:color="auto"/>
              <w:right w:val="single" w:sz="4" w:space="0" w:color="auto"/>
            </w:tcBorders>
            <w:vAlign w:val="center"/>
          </w:tcPr>
          <w:p w14:paraId="0EF5722B" w14:textId="1DE3C5DD" w:rsidR="00AA479E" w:rsidRPr="00206220" w:rsidRDefault="00AA479E" w:rsidP="00AA479E">
            <w:pPr>
              <w:widowControl w:val="0"/>
              <w:suppressAutoHyphens/>
              <w:autoSpaceDE w:val="0"/>
              <w:autoSpaceDN w:val="0"/>
              <w:adjustRightInd w:val="0"/>
              <w:rPr>
                <w:bCs/>
                <w:sz w:val="18"/>
                <w:szCs w:val="18"/>
                <w:lang w:val="en-US"/>
              </w:rPr>
            </w:pPr>
            <w:proofErr w:type="spellStart"/>
            <w:r w:rsidRPr="00206220">
              <w:rPr>
                <w:bCs/>
                <w:sz w:val="18"/>
                <w:szCs w:val="18"/>
                <w:lang w:val="en-US"/>
              </w:rPr>
              <w:t>doba</w:t>
            </w:r>
            <w:proofErr w:type="spellEnd"/>
            <w:r w:rsidRPr="00206220">
              <w:rPr>
                <w:bCs/>
                <w:sz w:val="18"/>
                <w:szCs w:val="18"/>
                <w:lang w:val="en-US"/>
              </w:rPr>
              <w:t xml:space="preserve"> (</w:t>
            </w:r>
            <w:proofErr w:type="spellStart"/>
            <w:r w:rsidRPr="00206220">
              <w:rPr>
                <w:bCs/>
                <w:sz w:val="18"/>
                <w:szCs w:val="18"/>
                <w:lang w:val="en-US"/>
              </w:rPr>
              <w:t>termín</w:t>
            </w:r>
            <w:proofErr w:type="spellEnd"/>
            <w:r>
              <w:rPr>
                <w:bCs/>
                <w:sz w:val="18"/>
                <w:szCs w:val="18"/>
                <w:lang w:val="en-US"/>
              </w:rPr>
              <w:t>)</w:t>
            </w:r>
            <w:r w:rsidRPr="00206220">
              <w:rPr>
                <w:bCs/>
                <w:sz w:val="18"/>
                <w:szCs w:val="18"/>
                <w:lang w:val="en-US"/>
              </w:rPr>
              <w:t xml:space="preserve"> </w:t>
            </w:r>
            <w:proofErr w:type="spellStart"/>
            <w:r w:rsidRPr="00206220">
              <w:rPr>
                <w:bCs/>
                <w:sz w:val="18"/>
                <w:szCs w:val="18"/>
                <w:lang w:val="en-US"/>
              </w:rPr>
              <w:t>plnění</w:t>
            </w:r>
            <w:proofErr w:type="spellEnd"/>
            <w:r w:rsidRPr="00206220">
              <w:rPr>
                <w:bCs/>
                <w:sz w:val="18"/>
                <w:szCs w:val="18"/>
                <w:lang w:val="en-US"/>
              </w:rPr>
              <w:t xml:space="preserve"> </w:t>
            </w:r>
            <w:proofErr w:type="spellStart"/>
            <w:r w:rsidRPr="00206220">
              <w:rPr>
                <w:bCs/>
                <w:sz w:val="18"/>
                <w:szCs w:val="18"/>
                <w:lang w:val="en-US"/>
              </w:rPr>
              <w:t>zakázky</w:t>
            </w:r>
            <w:proofErr w:type="spellEnd"/>
            <w:r w:rsidRPr="00206220">
              <w:rPr>
                <w:bCs/>
                <w:sz w:val="18"/>
                <w:szCs w:val="18"/>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79299F0E" w14:textId="52F12D0D" w:rsidR="00AA479E" w:rsidRPr="00206220" w:rsidRDefault="00AA479E" w:rsidP="00AA479E">
            <w:pPr>
              <w:widowControl w:val="0"/>
              <w:suppressAutoHyphens/>
              <w:autoSpaceDE w:val="0"/>
              <w:autoSpaceDN w:val="0"/>
              <w:adjustRightInd w:val="0"/>
              <w:rPr>
                <w:bCs/>
                <w:color w:val="FF0000"/>
                <w:sz w:val="18"/>
                <w:szCs w:val="18"/>
                <w:lang w:val="en-US"/>
              </w:rPr>
            </w:pPr>
            <w:r w:rsidRPr="00206220">
              <w:rPr>
                <w:color w:val="FF0000"/>
                <w:sz w:val="18"/>
                <w:szCs w:val="18"/>
              </w:rPr>
              <w:t>doplní účastník (od – do)</w:t>
            </w:r>
          </w:p>
        </w:tc>
      </w:tr>
      <w:tr w:rsidR="00AA479E" w:rsidRPr="004323B8" w14:paraId="7D8ECC97" w14:textId="77777777" w:rsidTr="00E37E6E">
        <w:trPr>
          <w:trHeight w:val="284"/>
        </w:trPr>
        <w:tc>
          <w:tcPr>
            <w:tcW w:w="2694" w:type="dxa"/>
            <w:tcBorders>
              <w:top w:val="single" w:sz="4" w:space="0" w:color="auto"/>
              <w:left w:val="single" w:sz="4" w:space="0" w:color="auto"/>
              <w:bottom w:val="single" w:sz="4" w:space="0" w:color="auto"/>
              <w:right w:val="single" w:sz="4" w:space="0" w:color="auto"/>
            </w:tcBorders>
            <w:vAlign w:val="center"/>
          </w:tcPr>
          <w:p w14:paraId="2758774A" w14:textId="0A67B707" w:rsidR="00AA479E" w:rsidRPr="009164DD" w:rsidRDefault="008E65BE" w:rsidP="00AA479E">
            <w:pPr>
              <w:widowControl w:val="0"/>
              <w:suppressAutoHyphens/>
              <w:autoSpaceDE w:val="0"/>
              <w:autoSpaceDN w:val="0"/>
              <w:adjustRightInd w:val="0"/>
              <w:rPr>
                <w:bCs/>
                <w:sz w:val="18"/>
                <w:szCs w:val="18"/>
                <w:lang w:val="pl-PL"/>
              </w:rPr>
            </w:pPr>
            <w:r>
              <w:rPr>
                <w:bCs/>
                <w:sz w:val="18"/>
                <w:szCs w:val="18"/>
                <w:lang w:val="pl-PL"/>
              </w:rPr>
              <w:t>cena za plnění</w:t>
            </w:r>
            <w:r w:rsidR="00AA479E" w:rsidRPr="009164DD">
              <w:rPr>
                <w:bCs/>
                <w:sz w:val="18"/>
                <w:szCs w:val="18"/>
                <w:lang w:val="pl-PL"/>
              </w:rPr>
              <w:t xml:space="preserve"> v Kč bez DPH</w:t>
            </w:r>
          </w:p>
        </w:tc>
        <w:tc>
          <w:tcPr>
            <w:tcW w:w="6662" w:type="dxa"/>
            <w:tcBorders>
              <w:top w:val="single" w:sz="4" w:space="0" w:color="auto"/>
              <w:left w:val="single" w:sz="4" w:space="0" w:color="auto"/>
              <w:bottom w:val="single" w:sz="4" w:space="0" w:color="auto"/>
              <w:right w:val="single" w:sz="4" w:space="0" w:color="auto"/>
            </w:tcBorders>
            <w:vAlign w:val="center"/>
          </w:tcPr>
          <w:p w14:paraId="07E52A27" w14:textId="40B41960" w:rsidR="00AA479E" w:rsidRPr="009164DD" w:rsidRDefault="00AA479E" w:rsidP="008E65BE">
            <w:pPr>
              <w:widowControl w:val="0"/>
              <w:suppressAutoHyphens/>
              <w:autoSpaceDE w:val="0"/>
              <w:autoSpaceDN w:val="0"/>
              <w:adjustRightInd w:val="0"/>
              <w:rPr>
                <w:bCs/>
                <w:color w:val="FF0000"/>
                <w:sz w:val="18"/>
                <w:szCs w:val="18"/>
                <w:lang w:val="pl-PL"/>
              </w:rPr>
            </w:pPr>
            <w:r w:rsidRPr="00206220">
              <w:rPr>
                <w:color w:val="FF0000"/>
                <w:sz w:val="18"/>
                <w:szCs w:val="18"/>
              </w:rPr>
              <w:t>doplní účastník</w:t>
            </w:r>
            <w:r>
              <w:rPr>
                <w:color w:val="FF0000"/>
                <w:sz w:val="18"/>
                <w:szCs w:val="18"/>
              </w:rPr>
              <w:t xml:space="preserve"> </w:t>
            </w:r>
          </w:p>
        </w:tc>
      </w:tr>
    </w:tbl>
    <w:p w14:paraId="39AE5E40" w14:textId="77777777" w:rsidR="00571E9A" w:rsidRDefault="00571E9A" w:rsidP="003A3F48">
      <w:pPr>
        <w:pStyle w:val="Zkladntextodsazen3"/>
        <w:tabs>
          <w:tab w:val="left" w:pos="0"/>
        </w:tabs>
        <w:ind w:left="0"/>
        <w:jc w:val="both"/>
        <w:rPr>
          <w:sz w:val="18"/>
          <w:szCs w:val="18"/>
        </w:rPr>
      </w:pPr>
    </w:p>
    <w:tbl>
      <w:tblPr>
        <w:tblW w:w="9356" w:type="dxa"/>
        <w:tblInd w:w="-72" w:type="dxa"/>
        <w:tblCellMar>
          <w:left w:w="70" w:type="dxa"/>
          <w:right w:w="70" w:type="dxa"/>
        </w:tblCellMar>
        <w:tblLook w:val="0000" w:firstRow="0" w:lastRow="0" w:firstColumn="0" w:lastColumn="0" w:noHBand="0" w:noVBand="0"/>
      </w:tblPr>
      <w:tblGrid>
        <w:gridCol w:w="4820"/>
        <w:gridCol w:w="142"/>
        <w:gridCol w:w="4394"/>
      </w:tblGrid>
      <w:tr w:rsidR="00206220" w:rsidRPr="00FD03B5" w14:paraId="7A83BFAF" w14:textId="77777777" w:rsidTr="00571E9A">
        <w:trPr>
          <w:trHeight w:val="454"/>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30215" w14:textId="1F23B9FB" w:rsidR="00206220" w:rsidRPr="009164DD" w:rsidRDefault="00CF59FF" w:rsidP="00A725DE">
            <w:pPr>
              <w:widowControl w:val="0"/>
              <w:suppressAutoHyphens/>
              <w:autoSpaceDE w:val="0"/>
              <w:autoSpaceDN w:val="0"/>
              <w:adjustRightInd w:val="0"/>
              <w:rPr>
                <w:b/>
                <w:color w:val="FF0000"/>
              </w:rPr>
            </w:pPr>
            <w:r w:rsidRPr="009164DD">
              <w:rPr>
                <w:b/>
              </w:rPr>
              <w:t>10</w:t>
            </w:r>
            <w:r w:rsidR="00206220" w:rsidRPr="009164DD">
              <w:rPr>
                <w:b/>
              </w:rPr>
              <w:t>) PROKÁZÁNÍ KVALIFIKACE PROSTŘEDNICTVÍM JINÉ OSOBY</w:t>
            </w:r>
          </w:p>
        </w:tc>
      </w:tr>
      <w:tr w:rsidR="00206220" w:rsidRPr="00FD03B5" w14:paraId="03D7E261" w14:textId="77777777" w:rsidTr="00571E9A">
        <w:trPr>
          <w:trHeight w:val="284"/>
        </w:trPr>
        <w:tc>
          <w:tcPr>
            <w:tcW w:w="4820" w:type="dxa"/>
            <w:tcBorders>
              <w:top w:val="single" w:sz="4" w:space="0" w:color="auto"/>
              <w:left w:val="single" w:sz="4" w:space="0" w:color="auto"/>
              <w:bottom w:val="single" w:sz="4" w:space="0" w:color="auto"/>
              <w:right w:val="single" w:sz="4" w:space="0" w:color="auto"/>
            </w:tcBorders>
            <w:vAlign w:val="center"/>
          </w:tcPr>
          <w:p w14:paraId="21813EA5" w14:textId="01A83FE0" w:rsidR="00206220" w:rsidRPr="009164DD" w:rsidRDefault="00206220" w:rsidP="00A725DE">
            <w:pPr>
              <w:widowControl w:val="0"/>
              <w:suppressAutoHyphens/>
              <w:autoSpaceDE w:val="0"/>
              <w:autoSpaceDN w:val="0"/>
              <w:adjustRightInd w:val="0"/>
              <w:rPr>
                <w:bCs/>
                <w:lang w:val="pl-PL"/>
              </w:rPr>
            </w:pPr>
            <w:r>
              <w:rPr>
                <w:sz w:val="18"/>
                <w:szCs w:val="18"/>
              </w:rPr>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3A2DE7E" w14:textId="77777777" w:rsidR="00206220" w:rsidRPr="009164DD" w:rsidRDefault="00206220" w:rsidP="00A725DE">
            <w:pPr>
              <w:widowControl w:val="0"/>
              <w:suppressAutoHyphens/>
              <w:autoSpaceDE w:val="0"/>
              <w:autoSpaceDN w:val="0"/>
              <w:adjustRightInd w:val="0"/>
              <w:rPr>
                <w:bCs/>
                <w:color w:val="FF0000"/>
                <w:sz w:val="18"/>
                <w:szCs w:val="18"/>
                <w:lang w:val="it-IT"/>
              </w:rPr>
            </w:pPr>
            <w:r w:rsidRPr="009164DD">
              <w:rPr>
                <w:bCs/>
                <w:color w:val="FF0000"/>
                <w:sz w:val="18"/>
                <w:szCs w:val="18"/>
                <w:lang w:val="it-IT"/>
              </w:rPr>
              <w:t>účastník uvede ANO nebo NE</w:t>
            </w:r>
          </w:p>
          <w:p w14:paraId="764D0579" w14:textId="0B6C00E5" w:rsidR="00206220" w:rsidRPr="009164DD" w:rsidRDefault="00206220" w:rsidP="00A725DE">
            <w:pPr>
              <w:widowControl w:val="0"/>
              <w:suppressAutoHyphens/>
              <w:autoSpaceDE w:val="0"/>
              <w:autoSpaceDN w:val="0"/>
              <w:adjustRightInd w:val="0"/>
              <w:rPr>
                <w:bCs/>
                <w:i/>
                <w:iCs/>
                <w:color w:val="FF0000"/>
                <w:sz w:val="18"/>
                <w:szCs w:val="18"/>
              </w:rPr>
            </w:pPr>
            <w:r>
              <w:rPr>
                <w:i/>
                <w:iCs/>
                <w:color w:val="FF0000"/>
                <w:sz w:val="18"/>
                <w:szCs w:val="18"/>
              </w:rPr>
              <w:t xml:space="preserve">(Pozn. </w:t>
            </w:r>
            <w:r w:rsidRPr="00206220">
              <w:rPr>
                <w:i/>
                <w:iCs/>
                <w:color w:val="FF0000"/>
                <w:sz w:val="18"/>
                <w:szCs w:val="18"/>
              </w:rPr>
              <w:t>Pokud dodavatel uvede variantu „NE“, již v tomto bodě nevyplňuje žádné další informace</w:t>
            </w:r>
            <w:r>
              <w:rPr>
                <w:i/>
                <w:iCs/>
                <w:color w:val="FF0000"/>
                <w:sz w:val="18"/>
                <w:szCs w:val="18"/>
              </w:rPr>
              <w:t>)</w:t>
            </w:r>
          </w:p>
        </w:tc>
      </w:tr>
      <w:tr w:rsidR="00206220" w:rsidRPr="00827FF4" w14:paraId="3D8903AF" w14:textId="77777777" w:rsidTr="00571E9A">
        <w:tc>
          <w:tcPr>
            <w:tcW w:w="93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45620" w14:textId="304F5F6D" w:rsidR="00206220" w:rsidRPr="00827FF4" w:rsidRDefault="00206220" w:rsidP="00A725DE">
            <w:pPr>
              <w:widowControl w:val="0"/>
              <w:suppressAutoHyphens/>
              <w:autoSpaceDE w:val="0"/>
              <w:autoSpaceDN w:val="0"/>
              <w:adjustRightInd w:val="0"/>
              <w:spacing w:before="100" w:after="100"/>
              <w:rPr>
                <w:b/>
                <w:bCs/>
              </w:rPr>
            </w:pPr>
            <w:r>
              <w:rPr>
                <w:b/>
                <w:bCs/>
              </w:rPr>
              <w:t>IDENTIFIKAČNÍ ÚDAJE JINÉ OSOBY:</w:t>
            </w:r>
          </w:p>
        </w:tc>
      </w:tr>
      <w:tr w:rsidR="00206220" w:rsidRPr="002A374A" w14:paraId="14D25C1E" w14:textId="77777777" w:rsidTr="00571E9A">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tcPr>
          <w:p w14:paraId="4C5F264B" w14:textId="77777777" w:rsidR="00206220" w:rsidRPr="009164DD" w:rsidRDefault="00206220" w:rsidP="00A725DE">
            <w:pPr>
              <w:widowControl w:val="0"/>
              <w:suppressAutoHyphens/>
              <w:autoSpaceDE w:val="0"/>
              <w:autoSpaceDN w:val="0"/>
              <w:adjustRightInd w:val="0"/>
              <w:rPr>
                <w:bCs/>
                <w:sz w:val="18"/>
                <w:szCs w:val="18"/>
              </w:rPr>
            </w:pPr>
            <w:r w:rsidRPr="009164DD">
              <w:rPr>
                <w:bCs/>
                <w:sz w:val="18"/>
                <w:szCs w:val="18"/>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794CDD4A" w14:textId="6F73ADD1" w:rsidR="00206220" w:rsidRPr="009164DD" w:rsidRDefault="004323B8" w:rsidP="00A725DE">
            <w:pPr>
              <w:widowControl w:val="0"/>
              <w:suppressAutoHyphens/>
              <w:autoSpaceDE w:val="0"/>
              <w:autoSpaceDN w:val="0"/>
              <w:adjustRightInd w:val="0"/>
              <w:rPr>
                <w:bCs/>
                <w:sz w:val="18"/>
                <w:szCs w:val="18"/>
                <w:lang w:val="it-IT"/>
              </w:rPr>
            </w:pPr>
            <w:r w:rsidRPr="004323B8">
              <w:rPr>
                <w:color w:val="FF0000"/>
                <w:sz w:val="18"/>
                <w:szCs w:val="18"/>
              </w:rPr>
              <w:t>doplní účastník</w:t>
            </w:r>
            <w:r>
              <w:rPr>
                <w:color w:val="FF0000"/>
                <w:sz w:val="18"/>
                <w:szCs w:val="18"/>
              </w:rPr>
              <w:t xml:space="preserve"> je-li relevantní</w:t>
            </w:r>
          </w:p>
        </w:tc>
      </w:tr>
      <w:tr w:rsidR="00206220" w:rsidRPr="002A374A" w14:paraId="013C8512" w14:textId="77777777" w:rsidTr="00571E9A">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tcPr>
          <w:p w14:paraId="6524A4AB" w14:textId="77777777" w:rsidR="00206220" w:rsidRPr="00A80DA0" w:rsidRDefault="00206220" w:rsidP="00A725DE">
            <w:pPr>
              <w:widowControl w:val="0"/>
              <w:suppressAutoHyphens/>
              <w:autoSpaceDE w:val="0"/>
              <w:autoSpaceDN w:val="0"/>
              <w:adjustRightInd w:val="0"/>
              <w:rPr>
                <w:bCs/>
                <w:sz w:val="18"/>
                <w:szCs w:val="18"/>
                <w:lang w:val="en-US"/>
              </w:rPr>
            </w:pPr>
            <w:proofErr w:type="spellStart"/>
            <w:r w:rsidRPr="00A80DA0">
              <w:rPr>
                <w:bCs/>
                <w:sz w:val="18"/>
                <w:szCs w:val="18"/>
                <w:lang w:val="en-US"/>
              </w:rPr>
              <w:t>sídlo</w:t>
            </w:r>
            <w:proofErr w:type="spellEnd"/>
            <w:r w:rsidRPr="00A80DA0">
              <w:rPr>
                <w:bCs/>
                <w:sz w:val="18"/>
                <w:szCs w:val="18"/>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9CE0FAF" w14:textId="072EA1FB" w:rsidR="00206220" w:rsidRPr="009164DD" w:rsidRDefault="004323B8" w:rsidP="00A725DE">
            <w:pPr>
              <w:widowControl w:val="0"/>
              <w:suppressAutoHyphens/>
              <w:autoSpaceDE w:val="0"/>
              <w:autoSpaceDN w:val="0"/>
              <w:adjustRightInd w:val="0"/>
              <w:rPr>
                <w:bCs/>
                <w:sz w:val="18"/>
                <w:szCs w:val="18"/>
                <w:lang w:val="it-IT"/>
              </w:rPr>
            </w:pPr>
            <w:r w:rsidRPr="004323B8">
              <w:rPr>
                <w:color w:val="FF0000"/>
                <w:sz w:val="18"/>
                <w:szCs w:val="18"/>
              </w:rPr>
              <w:t>doplní účastník</w:t>
            </w:r>
            <w:r>
              <w:rPr>
                <w:color w:val="FF0000"/>
                <w:sz w:val="18"/>
                <w:szCs w:val="18"/>
              </w:rPr>
              <w:t xml:space="preserve"> je-li relevantní</w:t>
            </w:r>
          </w:p>
        </w:tc>
      </w:tr>
      <w:tr w:rsidR="00206220" w:rsidRPr="002A374A" w14:paraId="2B5F1386" w14:textId="77777777" w:rsidTr="00571E9A">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tcPr>
          <w:p w14:paraId="09C9A483" w14:textId="77777777" w:rsidR="00206220" w:rsidRPr="00A80DA0" w:rsidRDefault="00206220" w:rsidP="00A725DE">
            <w:pPr>
              <w:widowControl w:val="0"/>
              <w:suppressAutoHyphens/>
              <w:autoSpaceDE w:val="0"/>
              <w:autoSpaceDN w:val="0"/>
              <w:adjustRightInd w:val="0"/>
              <w:rPr>
                <w:bCs/>
                <w:sz w:val="18"/>
                <w:szCs w:val="18"/>
                <w:lang w:val="en-US"/>
              </w:rPr>
            </w:pPr>
            <w:r w:rsidRPr="00A80DA0">
              <w:rPr>
                <w:bCs/>
                <w:sz w:val="18"/>
                <w:szCs w:val="18"/>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17B8E613" w14:textId="25282E29" w:rsidR="00206220" w:rsidRPr="009164DD" w:rsidRDefault="004323B8" w:rsidP="00A725DE">
            <w:pPr>
              <w:widowControl w:val="0"/>
              <w:suppressAutoHyphens/>
              <w:autoSpaceDE w:val="0"/>
              <w:autoSpaceDN w:val="0"/>
              <w:adjustRightInd w:val="0"/>
              <w:rPr>
                <w:bCs/>
                <w:sz w:val="18"/>
                <w:szCs w:val="18"/>
                <w:lang w:val="it-IT"/>
              </w:rPr>
            </w:pPr>
            <w:r w:rsidRPr="004323B8">
              <w:rPr>
                <w:color w:val="FF0000"/>
                <w:sz w:val="18"/>
                <w:szCs w:val="18"/>
              </w:rPr>
              <w:t>doplní účastník</w:t>
            </w:r>
            <w:r>
              <w:rPr>
                <w:color w:val="FF0000"/>
                <w:sz w:val="18"/>
                <w:szCs w:val="18"/>
              </w:rPr>
              <w:t xml:space="preserve"> je-li relevantní</w:t>
            </w:r>
          </w:p>
        </w:tc>
      </w:tr>
      <w:tr w:rsidR="00206220" w:rsidRPr="002A374A" w14:paraId="57D0DCFA" w14:textId="77777777" w:rsidTr="00571E9A">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tcPr>
          <w:p w14:paraId="797CC8BE" w14:textId="77777777" w:rsidR="00206220" w:rsidRPr="00A80DA0" w:rsidRDefault="00206220" w:rsidP="00A725DE">
            <w:pPr>
              <w:widowControl w:val="0"/>
              <w:suppressAutoHyphens/>
              <w:autoSpaceDE w:val="0"/>
              <w:autoSpaceDN w:val="0"/>
              <w:adjustRightInd w:val="0"/>
              <w:rPr>
                <w:bCs/>
                <w:sz w:val="18"/>
                <w:szCs w:val="18"/>
                <w:lang w:val="en-US"/>
              </w:rPr>
            </w:pPr>
            <w:proofErr w:type="spellStart"/>
            <w:r w:rsidRPr="00A80DA0">
              <w:rPr>
                <w:bCs/>
                <w:sz w:val="18"/>
                <w:szCs w:val="18"/>
                <w:lang w:val="en-US"/>
              </w:rPr>
              <w:t>kontaktní</w:t>
            </w:r>
            <w:proofErr w:type="spellEnd"/>
            <w:r w:rsidRPr="00A80DA0">
              <w:rPr>
                <w:bCs/>
                <w:sz w:val="18"/>
                <w:szCs w:val="18"/>
                <w:lang w:val="en-US"/>
              </w:rPr>
              <w:t xml:space="preserve"> </w:t>
            </w:r>
            <w:proofErr w:type="spellStart"/>
            <w:r w:rsidRPr="00A80DA0">
              <w:rPr>
                <w:bCs/>
                <w:sz w:val="18"/>
                <w:szCs w:val="18"/>
                <w:lang w:val="en-US"/>
              </w:rPr>
              <w:t>osoba</w:t>
            </w:r>
            <w:proofErr w:type="spellEnd"/>
            <w:r w:rsidRPr="00A80DA0">
              <w:rPr>
                <w:bCs/>
                <w:sz w:val="18"/>
                <w:szCs w:val="18"/>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2E070A" w14:textId="69FAD0D7" w:rsidR="00206220" w:rsidRPr="009164DD" w:rsidRDefault="004323B8" w:rsidP="00A725DE">
            <w:pPr>
              <w:widowControl w:val="0"/>
              <w:suppressAutoHyphens/>
              <w:autoSpaceDE w:val="0"/>
              <w:autoSpaceDN w:val="0"/>
              <w:adjustRightInd w:val="0"/>
              <w:rPr>
                <w:bCs/>
                <w:sz w:val="18"/>
                <w:szCs w:val="18"/>
                <w:lang w:val="it-IT"/>
              </w:rPr>
            </w:pPr>
            <w:r w:rsidRPr="004323B8">
              <w:rPr>
                <w:color w:val="FF0000"/>
                <w:sz w:val="18"/>
                <w:szCs w:val="18"/>
              </w:rPr>
              <w:t>doplní účastník</w:t>
            </w:r>
            <w:r>
              <w:rPr>
                <w:color w:val="FF0000"/>
                <w:sz w:val="18"/>
                <w:szCs w:val="18"/>
              </w:rPr>
              <w:t xml:space="preserve"> je-li relevantní</w:t>
            </w:r>
          </w:p>
        </w:tc>
      </w:tr>
      <w:tr w:rsidR="00206220" w:rsidRPr="002A374A" w14:paraId="71ABE5B0" w14:textId="77777777" w:rsidTr="00571E9A">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tcPr>
          <w:p w14:paraId="02BA5491" w14:textId="77777777" w:rsidR="00206220" w:rsidRPr="009164DD" w:rsidRDefault="00206220" w:rsidP="00A725DE">
            <w:pPr>
              <w:widowControl w:val="0"/>
              <w:suppressAutoHyphens/>
              <w:autoSpaceDE w:val="0"/>
              <w:autoSpaceDN w:val="0"/>
              <w:adjustRightInd w:val="0"/>
              <w:rPr>
                <w:bCs/>
                <w:sz w:val="18"/>
                <w:szCs w:val="18"/>
                <w:lang w:val="it-IT"/>
              </w:rPr>
            </w:pPr>
            <w:r w:rsidRPr="009164DD">
              <w:rPr>
                <w:bCs/>
                <w:sz w:val="18"/>
                <w:szCs w:val="18"/>
                <w:lang w:val="it-IT"/>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14AE7D0" w14:textId="3E8A9BF4" w:rsidR="00206220" w:rsidRPr="009164DD" w:rsidRDefault="004323B8" w:rsidP="00A725DE">
            <w:pPr>
              <w:widowControl w:val="0"/>
              <w:suppressAutoHyphens/>
              <w:autoSpaceDE w:val="0"/>
              <w:autoSpaceDN w:val="0"/>
              <w:adjustRightInd w:val="0"/>
              <w:rPr>
                <w:bCs/>
                <w:sz w:val="18"/>
                <w:szCs w:val="18"/>
                <w:lang w:val="it-IT"/>
              </w:rPr>
            </w:pPr>
            <w:r w:rsidRPr="004323B8">
              <w:rPr>
                <w:color w:val="FF0000"/>
                <w:sz w:val="18"/>
                <w:szCs w:val="18"/>
              </w:rPr>
              <w:t>doplní účastník</w:t>
            </w:r>
            <w:r>
              <w:rPr>
                <w:color w:val="FF0000"/>
                <w:sz w:val="18"/>
                <w:szCs w:val="18"/>
              </w:rPr>
              <w:t xml:space="preserve"> je-li relevantní</w:t>
            </w:r>
          </w:p>
        </w:tc>
      </w:tr>
      <w:tr w:rsidR="00206220" w:rsidRPr="00FD03B5" w14:paraId="408B1918" w14:textId="77777777" w:rsidTr="00571E9A">
        <w:trPr>
          <w:trHeight w:val="454"/>
        </w:trPr>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142434" w14:textId="261B9C1D" w:rsidR="00206220" w:rsidRPr="00A80DA0" w:rsidRDefault="00206220" w:rsidP="00A725DE">
            <w:pPr>
              <w:pStyle w:val="Odstnesl"/>
              <w:spacing w:before="120"/>
              <w:ind w:left="0"/>
              <w:rPr>
                <w:rFonts w:ascii="Times New Roman" w:hAnsi="Times New Roman" w:cs="Times New Roman"/>
                <w:sz w:val="18"/>
                <w:szCs w:val="18"/>
              </w:rPr>
            </w:pPr>
            <w:r w:rsidRPr="00A80DA0">
              <w:rPr>
                <w:rFonts w:ascii="Times New Roman" w:hAnsi="Times New Roman" w:cs="Times New Roman"/>
                <w:sz w:val="18"/>
                <w:szCs w:val="18"/>
              </w:rPr>
              <w:t>část kvalifikace prokazovaná prostřednictvím jiné osoby:</w:t>
            </w:r>
          </w:p>
          <w:p w14:paraId="2B5D9788" w14:textId="672848CF" w:rsidR="00206220" w:rsidRPr="004323B8" w:rsidRDefault="004323B8" w:rsidP="00A725DE">
            <w:pPr>
              <w:pStyle w:val="Odstnesl"/>
              <w:spacing w:before="120"/>
              <w:ind w:left="0"/>
              <w:rPr>
                <w:rFonts w:ascii="Times New Roman" w:hAnsi="Times New Roman" w:cs="Times New Roman"/>
                <w:sz w:val="18"/>
                <w:szCs w:val="18"/>
              </w:rPr>
            </w:pPr>
            <w:r w:rsidRPr="004323B8">
              <w:rPr>
                <w:rFonts w:ascii="Times New Roman" w:hAnsi="Times New Roman" w:cs="Times New Roman"/>
                <w:color w:val="FF0000"/>
                <w:sz w:val="18"/>
                <w:szCs w:val="18"/>
              </w:rPr>
              <w:t>doplní účastník je-li relevantní</w:t>
            </w:r>
          </w:p>
        </w:tc>
      </w:tr>
      <w:tr w:rsidR="00206220" w:rsidRPr="00FD03B5" w14:paraId="34BB3FB9" w14:textId="77777777" w:rsidTr="00571E9A">
        <w:trPr>
          <w:trHeight w:val="454"/>
        </w:trPr>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D11BFA" w14:textId="4D84E93A" w:rsidR="0053414C" w:rsidRPr="00B017FD" w:rsidRDefault="0053414C" w:rsidP="0053414C">
            <w:pPr>
              <w:pStyle w:val="Odstnesl"/>
              <w:ind w:left="0"/>
              <w:rPr>
                <w:rFonts w:ascii="Cambria" w:hAnsi="Cambria"/>
                <w:sz w:val="18"/>
                <w:szCs w:val="18"/>
              </w:rPr>
            </w:pPr>
            <w:r w:rsidRPr="00B017FD">
              <w:rPr>
                <w:rFonts w:ascii="Cambria" w:hAnsi="Cambria"/>
                <w:sz w:val="18"/>
                <w:szCs w:val="18"/>
              </w:rPr>
              <w:t>Pokud dodavatel prokazuje část kvalifikace prostřednictvím jiné osoby / jiných osob, čestně prohl</w:t>
            </w:r>
            <w:r w:rsidR="00030F4C">
              <w:rPr>
                <w:rFonts w:ascii="Cambria" w:hAnsi="Cambria"/>
                <w:sz w:val="18"/>
                <w:szCs w:val="18"/>
              </w:rPr>
              <w:t>ašuje, že je schopen v souladu  se</w:t>
            </w:r>
            <w:r w:rsidR="004413CC">
              <w:rPr>
                <w:rFonts w:ascii="Cambria" w:hAnsi="Cambria"/>
                <w:sz w:val="18"/>
                <w:szCs w:val="18"/>
              </w:rPr>
              <w:t xml:space="preserve"> zadávací dokumentaci</w:t>
            </w:r>
            <w:r w:rsidRPr="00B017FD">
              <w:rPr>
                <w:rFonts w:ascii="Cambria" w:hAnsi="Cambria"/>
                <w:sz w:val="18"/>
                <w:szCs w:val="18"/>
              </w:rPr>
              <w:t xml:space="preserve"> předložit </w:t>
            </w:r>
          </w:p>
          <w:p w14:paraId="082AFEC5" w14:textId="7D3B2160" w:rsidR="0053414C" w:rsidRPr="00B017FD" w:rsidRDefault="0053414C" w:rsidP="0053414C">
            <w:pPr>
              <w:pStyle w:val="Odstavecseseznamem"/>
              <w:numPr>
                <w:ilvl w:val="0"/>
                <w:numId w:val="24"/>
              </w:numPr>
              <w:rPr>
                <w:rFonts w:ascii="Cambria" w:hAnsi="Cambria"/>
                <w:sz w:val="18"/>
                <w:szCs w:val="18"/>
              </w:rPr>
            </w:pPr>
            <w:r w:rsidRPr="00B017FD">
              <w:rPr>
                <w:rFonts w:ascii="Cambria" w:hAnsi="Cambria"/>
                <w:sz w:val="18"/>
                <w:szCs w:val="18"/>
              </w:rPr>
              <w:t>doklady prokazující splnění profesní způsob</w:t>
            </w:r>
            <w:r w:rsidR="004413CC">
              <w:rPr>
                <w:rFonts w:ascii="Cambria" w:hAnsi="Cambria"/>
                <w:sz w:val="18"/>
                <w:szCs w:val="18"/>
              </w:rPr>
              <w:t>ilosti</w:t>
            </w:r>
            <w:r w:rsidRPr="00B017FD">
              <w:rPr>
                <w:rFonts w:ascii="Cambria" w:hAnsi="Cambria"/>
                <w:sz w:val="18"/>
                <w:szCs w:val="18"/>
              </w:rPr>
              <w:t xml:space="preserve"> jinou osobou,</w:t>
            </w:r>
          </w:p>
          <w:p w14:paraId="747C80D6" w14:textId="77777777" w:rsidR="0053414C" w:rsidRPr="00B017FD" w:rsidRDefault="0053414C" w:rsidP="0053414C">
            <w:pPr>
              <w:pStyle w:val="Odstavecseseznamem"/>
              <w:numPr>
                <w:ilvl w:val="0"/>
                <w:numId w:val="24"/>
              </w:numPr>
              <w:rPr>
                <w:rFonts w:ascii="Cambria" w:hAnsi="Cambria"/>
                <w:sz w:val="18"/>
                <w:szCs w:val="18"/>
              </w:rPr>
            </w:pPr>
            <w:r w:rsidRPr="00B017FD">
              <w:rPr>
                <w:rFonts w:ascii="Cambria" w:hAnsi="Cambria"/>
                <w:sz w:val="18"/>
                <w:szCs w:val="18"/>
              </w:rPr>
              <w:t>doklady prokazující splnění chybějící části kvalifikace prostřednictvím jiné osoby,</w:t>
            </w:r>
          </w:p>
          <w:p w14:paraId="67679790" w14:textId="2AF2CE4F" w:rsidR="0053414C" w:rsidRPr="00B017FD" w:rsidRDefault="0053414C" w:rsidP="0053414C">
            <w:pPr>
              <w:pStyle w:val="Odstavecseseznamem"/>
              <w:numPr>
                <w:ilvl w:val="0"/>
                <w:numId w:val="24"/>
              </w:numPr>
              <w:rPr>
                <w:rFonts w:ascii="Cambria" w:hAnsi="Cambria"/>
                <w:sz w:val="18"/>
                <w:szCs w:val="18"/>
              </w:rPr>
            </w:pPr>
            <w:r w:rsidRPr="00B017FD">
              <w:rPr>
                <w:rFonts w:ascii="Cambria" w:hAnsi="Cambria"/>
                <w:sz w:val="18"/>
                <w:szCs w:val="18"/>
              </w:rPr>
              <w:t>doklady o splnění základn</w:t>
            </w:r>
            <w:r w:rsidR="004413CC">
              <w:rPr>
                <w:rFonts w:ascii="Cambria" w:hAnsi="Cambria"/>
                <w:sz w:val="18"/>
                <w:szCs w:val="18"/>
              </w:rPr>
              <w:t>í způsobilosti podle zadávací dokumentace</w:t>
            </w:r>
            <w:r w:rsidRPr="00B017FD">
              <w:rPr>
                <w:rFonts w:ascii="Cambria" w:hAnsi="Cambria"/>
                <w:sz w:val="18"/>
                <w:szCs w:val="18"/>
              </w:rPr>
              <w:t xml:space="preserve"> jinou osobou a</w:t>
            </w:r>
          </w:p>
          <w:p w14:paraId="0C2E590A" w14:textId="77777777" w:rsidR="0053414C" w:rsidRPr="00B017FD" w:rsidRDefault="0053414C" w:rsidP="0053414C">
            <w:pPr>
              <w:pStyle w:val="Odstavecseseznamem"/>
              <w:numPr>
                <w:ilvl w:val="0"/>
                <w:numId w:val="24"/>
              </w:numPr>
              <w:rPr>
                <w:rFonts w:ascii="Cambria" w:hAnsi="Cambria"/>
                <w:sz w:val="18"/>
                <w:szCs w:val="18"/>
              </w:rPr>
            </w:pPr>
            <w:r w:rsidRPr="00B017FD">
              <w:rPr>
                <w:rFonts w:ascii="Cambria" w:hAnsi="Cambria"/>
                <w:sz w:val="18"/>
                <w:szCs w:val="18"/>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5F9DBF18" w14:textId="77777777" w:rsidR="00206220" w:rsidRPr="00A80DA0" w:rsidRDefault="00206220" w:rsidP="00206220">
            <w:pPr>
              <w:jc w:val="both"/>
              <w:rPr>
                <w:bCs/>
                <w:sz w:val="18"/>
                <w:szCs w:val="18"/>
              </w:rPr>
            </w:pPr>
          </w:p>
          <w:p w14:paraId="0E2E537D" w14:textId="0860E3A6" w:rsidR="0053414C" w:rsidRPr="00B017FD" w:rsidRDefault="0053414C" w:rsidP="0053414C">
            <w:pPr>
              <w:jc w:val="both"/>
              <w:rPr>
                <w:rFonts w:ascii="Cambria" w:hAnsi="Cambria"/>
                <w:bCs/>
                <w:sz w:val="18"/>
                <w:szCs w:val="18"/>
              </w:rPr>
            </w:pPr>
            <w:r w:rsidRPr="00B017FD">
              <w:rPr>
                <w:rFonts w:ascii="Cambria" w:hAnsi="Cambria"/>
                <w:bCs/>
                <w:sz w:val="18"/>
                <w:szCs w:val="18"/>
              </w:rPr>
              <w:t xml:space="preserve">Má se za to, že požadavek podle písm. d) odstavce předchozího je splněn, pokud obsahem písemného závazku jiné osoby je společná a nerozdílná odpovědnost této osoby za plnění veřejné zakázky společně s dodavatelem. Prokazuje-li </w:t>
            </w:r>
            <w:r w:rsidRPr="00B017FD">
              <w:rPr>
                <w:rFonts w:ascii="Cambria" w:hAnsi="Cambria"/>
                <w:bCs/>
                <w:sz w:val="18"/>
                <w:szCs w:val="18"/>
              </w:rPr>
              <w:lastRenderedPageBreak/>
              <w:t xml:space="preserve">však dodavatel prostřednictvím jiné osoby kvalifikaci a předkládá doklady podle </w:t>
            </w:r>
            <w:r w:rsidR="004413CC">
              <w:rPr>
                <w:rFonts w:ascii="Cambria" w:hAnsi="Cambria"/>
                <w:bCs/>
                <w:sz w:val="18"/>
                <w:szCs w:val="18"/>
              </w:rPr>
              <w:t>zadávací dokumentace</w:t>
            </w:r>
            <w:r w:rsidRPr="00B017FD">
              <w:rPr>
                <w:rFonts w:ascii="Cambria" w:hAnsi="Cambria"/>
                <w:bCs/>
                <w:sz w:val="18"/>
                <w:szCs w:val="18"/>
              </w:rPr>
              <w:t xml:space="preserve"> vztahující se k takové osobě, musí dokument podle písm. d) odstavce předchozího obsahovat závazek, že jiná oso</w:t>
            </w:r>
            <w:r w:rsidR="00C81FF5">
              <w:rPr>
                <w:rFonts w:ascii="Cambria" w:hAnsi="Cambria"/>
                <w:bCs/>
                <w:sz w:val="18"/>
                <w:szCs w:val="18"/>
              </w:rPr>
              <w:t>ba bude vykonávat dodávky</w:t>
            </w:r>
            <w:r w:rsidRPr="00B017FD">
              <w:rPr>
                <w:rFonts w:ascii="Cambria" w:hAnsi="Cambria"/>
                <w:bCs/>
                <w:sz w:val="18"/>
                <w:szCs w:val="18"/>
              </w:rPr>
              <w:t xml:space="preserve"> či služby, ke kterým se prokazované kritérium kvalifikace vztahuje.</w:t>
            </w:r>
          </w:p>
          <w:p w14:paraId="16E62D6C" w14:textId="77777777" w:rsidR="00A80DA0" w:rsidRDefault="00A80DA0" w:rsidP="00454188">
            <w:pPr>
              <w:jc w:val="both"/>
              <w:rPr>
                <w:bCs/>
                <w:sz w:val="18"/>
                <w:szCs w:val="18"/>
              </w:rPr>
            </w:pPr>
          </w:p>
          <w:p w14:paraId="18028BD6" w14:textId="7DF797B5" w:rsidR="00A80DA0" w:rsidRPr="00A80DA0" w:rsidRDefault="00A80DA0" w:rsidP="00454188">
            <w:pPr>
              <w:jc w:val="both"/>
              <w:rPr>
                <w:bCs/>
                <w:sz w:val="18"/>
                <w:szCs w:val="18"/>
              </w:rPr>
            </w:pPr>
            <w:r>
              <w:rPr>
                <w:bCs/>
                <w:sz w:val="18"/>
                <w:szCs w:val="18"/>
              </w:rPr>
              <w:t xml:space="preserve">Na základě výzvy zadavatele </w:t>
            </w:r>
            <w:r w:rsidR="00AA479E">
              <w:rPr>
                <w:bCs/>
                <w:sz w:val="18"/>
                <w:szCs w:val="18"/>
              </w:rPr>
              <w:t>jsem připraven</w:t>
            </w:r>
            <w:r>
              <w:rPr>
                <w:bCs/>
                <w:sz w:val="18"/>
                <w:szCs w:val="18"/>
              </w:rPr>
              <w:t xml:space="preserve"> předmětné doklady předlož</w:t>
            </w:r>
            <w:r w:rsidR="00AA479E">
              <w:rPr>
                <w:bCs/>
                <w:sz w:val="18"/>
                <w:szCs w:val="18"/>
              </w:rPr>
              <w:t>it</w:t>
            </w:r>
            <w:r>
              <w:rPr>
                <w:bCs/>
                <w:sz w:val="18"/>
                <w:szCs w:val="18"/>
              </w:rPr>
              <w:t xml:space="preserve"> ve stanovené lhůtě.</w:t>
            </w:r>
          </w:p>
        </w:tc>
      </w:tr>
    </w:tbl>
    <w:p w14:paraId="358E631F" w14:textId="327D7880" w:rsidR="00571E9A" w:rsidRDefault="00571E9A" w:rsidP="00571E9A">
      <w:pPr>
        <w:pStyle w:val="Zkladntextodsazen3"/>
        <w:tabs>
          <w:tab w:val="left" w:pos="0"/>
        </w:tabs>
        <w:ind w:left="0"/>
        <w:jc w:val="both"/>
        <w:rPr>
          <w:sz w:val="18"/>
          <w:szCs w:val="18"/>
        </w:rPr>
      </w:pPr>
    </w:p>
    <w:tbl>
      <w:tblPr>
        <w:tblW w:w="9356" w:type="dxa"/>
        <w:tblInd w:w="-72" w:type="dxa"/>
        <w:tblCellMar>
          <w:left w:w="70" w:type="dxa"/>
          <w:right w:w="70" w:type="dxa"/>
        </w:tblCellMar>
        <w:tblLook w:val="0000" w:firstRow="0" w:lastRow="0" w:firstColumn="0" w:lastColumn="0" w:noHBand="0" w:noVBand="0"/>
      </w:tblPr>
      <w:tblGrid>
        <w:gridCol w:w="4495"/>
        <w:gridCol w:w="4861"/>
      </w:tblGrid>
      <w:tr w:rsidR="00571E9A" w:rsidRPr="00A306CE" w14:paraId="4FDCE099" w14:textId="77777777" w:rsidTr="00A914DC">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2BAB5CB" w14:textId="77777777" w:rsidR="00571E9A" w:rsidRPr="00A306CE" w:rsidRDefault="00571E9A" w:rsidP="00A914DC">
            <w:pPr>
              <w:widowControl w:val="0"/>
              <w:suppressAutoHyphens/>
              <w:autoSpaceDE w:val="0"/>
              <w:autoSpaceDN w:val="0"/>
              <w:adjustRightInd w:val="0"/>
              <w:spacing w:before="100" w:after="100"/>
              <w:rPr>
                <w:b/>
                <w:bCs/>
              </w:rPr>
            </w:pPr>
            <w:r>
              <w:rPr>
                <w:b/>
                <w:bCs/>
              </w:rPr>
              <w:t>11) PODDODAVATELSKÉ SCHÉMA – SEZNAM PODDODAVATELŮ</w:t>
            </w:r>
          </w:p>
        </w:tc>
      </w:tr>
      <w:tr w:rsidR="00571E9A" w:rsidRPr="004323B8" w14:paraId="2AB1D716" w14:textId="77777777" w:rsidTr="00A914DC">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A11BBC" w14:textId="77777777" w:rsidR="00571E9A" w:rsidRPr="004323B8" w:rsidRDefault="00571E9A" w:rsidP="00A914DC">
            <w:pPr>
              <w:widowControl w:val="0"/>
              <w:suppressAutoHyphens/>
              <w:autoSpaceDE w:val="0"/>
              <w:autoSpaceDN w:val="0"/>
              <w:adjustRightInd w:val="0"/>
              <w:spacing w:before="100" w:after="100"/>
              <w:rPr>
                <w:b/>
                <w:bCs/>
                <w:sz w:val="18"/>
                <w:szCs w:val="18"/>
              </w:rPr>
            </w:pPr>
            <w:r w:rsidRPr="004323B8">
              <w:rPr>
                <w:b/>
                <w:bCs/>
                <w:sz w:val="18"/>
                <w:szCs w:val="18"/>
              </w:rPr>
              <w:t>IDENTIFIKACE PODDODAVATELE č. 1</w:t>
            </w:r>
          </w:p>
        </w:tc>
      </w:tr>
      <w:tr w:rsidR="00571E9A" w:rsidRPr="004323B8" w14:paraId="3FC2E28E" w14:textId="77777777" w:rsidTr="00A914DC">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03952E07" w14:textId="77777777" w:rsidR="00571E9A" w:rsidRPr="009164DD" w:rsidRDefault="00571E9A" w:rsidP="00A914DC">
            <w:pPr>
              <w:widowControl w:val="0"/>
              <w:suppressAutoHyphens/>
              <w:autoSpaceDE w:val="0"/>
              <w:autoSpaceDN w:val="0"/>
              <w:adjustRightInd w:val="0"/>
              <w:rPr>
                <w:bCs/>
                <w:sz w:val="18"/>
                <w:szCs w:val="18"/>
              </w:rPr>
            </w:pPr>
            <w:r w:rsidRPr="009164DD">
              <w:rPr>
                <w:bCs/>
                <w:sz w:val="18"/>
                <w:szCs w:val="18"/>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0D137D84" w14:textId="77777777" w:rsidR="00571E9A" w:rsidRPr="009164DD" w:rsidRDefault="00571E9A" w:rsidP="00A914DC">
            <w:pPr>
              <w:widowControl w:val="0"/>
              <w:suppressAutoHyphens/>
              <w:autoSpaceDE w:val="0"/>
              <w:autoSpaceDN w:val="0"/>
              <w:adjustRightInd w:val="0"/>
              <w:rPr>
                <w:bCs/>
                <w:sz w:val="18"/>
                <w:szCs w:val="18"/>
                <w:lang w:val="it-IT"/>
              </w:rPr>
            </w:pPr>
            <w:r w:rsidRPr="004323B8">
              <w:rPr>
                <w:color w:val="FF0000"/>
                <w:sz w:val="18"/>
                <w:szCs w:val="18"/>
              </w:rPr>
              <w:t>doplní účastník</w:t>
            </w:r>
            <w:r>
              <w:rPr>
                <w:color w:val="FF0000"/>
                <w:sz w:val="18"/>
                <w:szCs w:val="18"/>
              </w:rPr>
              <w:t xml:space="preserve"> je-li relevantní</w:t>
            </w:r>
          </w:p>
        </w:tc>
      </w:tr>
      <w:tr w:rsidR="00571E9A" w:rsidRPr="004323B8" w14:paraId="73A7CCAD" w14:textId="77777777" w:rsidTr="00A914DC">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27A44DE" w14:textId="77777777" w:rsidR="00571E9A" w:rsidRPr="004323B8" w:rsidRDefault="00571E9A" w:rsidP="00A914DC">
            <w:pPr>
              <w:widowControl w:val="0"/>
              <w:suppressAutoHyphens/>
              <w:autoSpaceDE w:val="0"/>
              <w:autoSpaceDN w:val="0"/>
              <w:adjustRightInd w:val="0"/>
              <w:rPr>
                <w:bCs/>
                <w:sz w:val="18"/>
                <w:szCs w:val="18"/>
                <w:lang w:val="en-US"/>
              </w:rPr>
            </w:pPr>
            <w:proofErr w:type="spellStart"/>
            <w:r w:rsidRPr="00A80DA0">
              <w:rPr>
                <w:bCs/>
                <w:sz w:val="18"/>
                <w:szCs w:val="18"/>
                <w:lang w:val="en-US"/>
              </w:rPr>
              <w:t>sídlo</w:t>
            </w:r>
            <w:proofErr w:type="spellEnd"/>
            <w:r w:rsidRPr="00A80DA0">
              <w:rPr>
                <w:bCs/>
                <w:sz w:val="18"/>
                <w:szCs w:val="18"/>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17B0C5FA" w14:textId="77777777" w:rsidR="00571E9A" w:rsidRPr="009164DD" w:rsidRDefault="00571E9A" w:rsidP="00A914DC">
            <w:pPr>
              <w:widowControl w:val="0"/>
              <w:suppressAutoHyphens/>
              <w:autoSpaceDE w:val="0"/>
              <w:autoSpaceDN w:val="0"/>
              <w:adjustRightInd w:val="0"/>
              <w:rPr>
                <w:bCs/>
                <w:sz w:val="18"/>
                <w:szCs w:val="18"/>
                <w:lang w:val="it-IT"/>
              </w:rPr>
            </w:pPr>
            <w:r w:rsidRPr="004323B8">
              <w:rPr>
                <w:color w:val="FF0000"/>
                <w:sz w:val="18"/>
                <w:szCs w:val="18"/>
              </w:rPr>
              <w:t>doplní účastník</w:t>
            </w:r>
            <w:r>
              <w:rPr>
                <w:color w:val="FF0000"/>
                <w:sz w:val="18"/>
                <w:szCs w:val="18"/>
              </w:rPr>
              <w:t xml:space="preserve"> je-li relevantní</w:t>
            </w:r>
          </w:p>
        </w:tc>
      </w:tr>
      <w:tr w:rsidR="00571E9A" w:rsidRPr="004323B8" w14:paraId="0F99B2DF" w14:textId="77777777" w:rsidTr="00A914DC">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07640648" w14:textId="77777777" w:rsidR="00571E9A" w:rsidRPr="004323B8" w:rsidRDefault="00571E9A" w:rsidP="00A914DC">
            <w:pPr>
              <w:widowControl w:val="0"/>
              <w:suppressAutoHyphens/>
              <w:autoSpaceDE w:val="0"/>
              <w:autoSpaceDN w:val="0"/>
              <w:adjustRightInd w:val="0"/>
              <w:rPr>
                <w:bCs/>
                <w:sz w:val="18"/>
                <w:szCs w:val="18"/>
                <w:lang w:val="en-US"/>
              </w:rPr>
            </w:pPr>
            <w:r w:rsidRPr="00A80DA0">
              <w:rPr>
                <w:bCs/>
                <w:sz w:val="18"/>
                <w:szCs w:val="18"/>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2351AE55" w14:textId="77777777" w:rsidR="00571E9A" w:rsidRPr="009164DD" w:rsidRDefault="00571E9A" w:rsidP="00A914DC">
            <w:pPr>
              <w:widowControl w:val="0"/>
              <w:suppressAutoHyphens/>
              <w:autoSpaceDE w:val="0"/>
              <w:autoSpaceDN w:val="0"/>
              <w:adjustRightInd w:val="0"/>
              <w:rPr>
                <w:bCs/>
                <w:sz w:val="18"/>
                <w:szCs w:val="18"/>
                <w:lang w:val="it-IT"/>
              </w:rPr>
            </w:pPr>
            <w:r w:rsidRPr="004323B8">
              <w:rPr>
                <w:color w:val="FF0000"/>
                <w:sz w:val="18"/>
                <w:szCs w:val="18"/>
              </w:rPr>
              <w:t>doplní účastník</w:t>
            </w:r>
            <w:r>
              <w:rPr>
                <w:color w:val="FF0000"/>
                <w:sz w:val="18"/>
                <w:szCs w:val="18"/>
              </w:rPr>
              <w:t xml:space="preserve"> je-li relevantní</w:t>
            </w:r>
          </w:p>
        </w:tc>
      </w:tr>
      <w:tr w:rsidR="00571E9A" w:rsidRPr="004323B8" w14:paraId="35EDE53E" w14:textId="77777777" w:rsidTr="00A914DC">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166FCD23" w14:textId="77777777" w:rsidR="00571E9A" w:rsidRPr="004323B8" w:rsidRDefault="00571E9A" w:rsidP="00A914DC">
            <w:pPr>
              <w:widowControl w:val="0"/>
              <w:suppressAutoHyphens/>
              <w:autoSpaceDE w:val="0"/>
              <w:autoSpaceDN w:val="0"/>
              <w:adjustRightInd w:val="0"/>
              <w:rPr>
                <w:bCs/>
                <w:sz w:val="18"/>
                <w:szCs w:val="18"/>
                <w:lang w:val="en-US"/>
              </w:rPr>
            </w:pPr>
            <w:proofErr w:type="spellStart"/>
            <w:r w:rsidRPr="00A80DA0">
              <w:rPr>
                <w:bCs/>
                <w:sz w:val="18"/>
                <w:szCs w:val="18"/>
                <w:lang w:val="en-US"/>
              </w:rPr>
              <w:t>kontaktní</w:t>
            </w:r>
            <w:proofErr w:type="spellEnd"/>
            <w:r w:rsidRPr="00A80DA0">
              <w:rPr>
                <w:bCs/>
                <w:sz w:val="18"/>
                <w:szCs w:val="18"/>
                <w:lang w:val="en-US"/>
              </w:rPr>
              <w:t xml:space="preserve"> </w:t>
            </w:r>
            <w:proofErr w:type="spellStart"/>
            <w:r w:rsidRPr="00A80DA0">
              <w:rPr>
                <w:bCs/>
                <w:sz w:val="18"/>
                <w:szCs w:val="18"/>
                <w:lang w:val="en-US"/>
              </w:rPr>
              <w:t>osoba</w:t>
            </w:r>
            <w:proofErr w:type="spellEnd"/>
            <w:r w:rsidRPr="00A80DA0">
              <w:rPr>
                <w:bCs/>
                <w:sz w:val="18"/>
                <w:szCs w:val="18"/>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5A1D6D10" w14:textId="77777777" w:rsidR="00571E9A" w:rsidRPr="009164DD" w:rsidRDefault="00571E9A" w:rsidP="00A914DC">
            <w:pPr>
              <w:widowControl w:val="0"/>
              <w:suppressAutoHyphens/>
              <w:autoSpaceDE w:val="0"/>
              <w:autoSpaceDN w:val="0"/>
              <w:adjustRightInd w:val="0"/>
              <w:rPr>
                <w:bCs/>
                <w:sz w:val="18"/>
                <w:szCs w:val="18"/>
                <w:lang w:val="it-IT"/>
              </w:rPr>
            </w:pPr>
            <w:r w:rsidRPr="004323B8">
              <w:rPr>
                <w:color w:val="FF0000"/>
                <w:sz w:val="18"/>
                <w:szCs w:val="18"/>
              </w:rPr>
              <w:t>doplní účastník</w:t>
            </w:r>
            <w:r>
              <w:rPr>
                <w:color w:val="FF0000"/>
                <w:sz w:val="18"/>
                <w:szCs w:val="18"/>
              </w:rPr>
              <w:t xml:space="preserve"> je-li relevantní</w:t>
            </w:r>
          </w:p>
        </w:tc>
      </w:tr>
      <w:tr w:rsidR="00571E9A" w:rsidRPr="004323B8" w14:paraId="44CE90EE" w14:textId="77777777" w:rsidTr="00A914DC">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02803A9E" w14:textId="77777777" w:rsidR="00571E9A" w:rsidRPr="009164DD" w:rsidRDefault="00571E9A" w:rsidP="00A914DC">
            <w:pPr>
              <w:widowControl w:val="0"/>
              <w:suppressAutoHyphens/>
              <w:autoSpaceDE w:val="0"/>
              <w:autoSpaceDN w:val="0"/>
              <w:adjustRightInd w:val="0"/>
              <w:rPr>
                <w:bCs/>
                <w:sz w:val="18"/>
                <w:szCs w:val="18"/>
              </w:rPr>
            </w:pPr>
            <w:r w:rsidRPr="009164DD">
              <w:rPr>
                <w:bCs/>
                <w:sz w:val="18"/>
                <w:szCs w:val="18"/>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C5570A1" w14:textId="77777777" w:rsidR="00571E9A" w:rsidRPr="009164DD" w:rsidRDefault="00571E9A" w:rsidP="00A914DC">
            <w:pPr>
              <w:widowControl w:val="0"/>
              <w:suppressAutoHyphens/>
              <w:autoSpaceDE w:val="0"/>
              <w:autoSpaceDN w:val="0"/>
              <w:adjustRightInd w:val="0"/>
              <w:rPr>
                <w:bCs/>
                <w:sz w:val="18"/>
                <w:szCs w:val="18"/>
                <w:lang w:val="it-IT"/>
              </w:rPr>
            </w:pPr>
            <w:r w:rsidRPr="004323B8">
              <w:rPr>
                <w:color w:val="FF0000"/>
                <w:sz w:val="18"/>
                <w:szCs w:val="18"/>
              </w:rPr>
              <w:t>doplní účastník</w:t>
            </w:r>
            <w:r>
              <w:rPr>
                <w:color w:val="FF0000"/>
                <w:sz w:val="18"/>
                <w:szCs w:val="18"/>
              </w:rPr>
              <w:t xml:space="preserve"> je-li relevantní</w:t>
            </w:r>
          </w:p>
        </w:tc>
      </w:tr>
      <w:tr w:rsidR="00571E9A" w:rsidRPr="004323B8" w14:paraId="491D15C0" w14:textId="77777777" w:rsidTr="00A914DC">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39ACD06" w14:textId="77777777" w:rsidR="00571E9A" w:rsidRPr="009164DD" w:rsidRDefault="00571E9A" w:rsidP="00A914DC">
            <w:pPr>
              <w:widowControl w:val="0"/>
              <w:suppressAutoHyphens/>
              <w:autoSpaceDE w:val="0"/>
              <w:autoSpaceDN w:val="0"/>
              <w:adjustRightInd w:val="0"/>
              <w:rPr>
                <w:bCs/>
                <w:sz w:val="18"/>
                <w:szCs w:val="18"/>
              </w:rPr>
            </w:pPr>
            <w:r w:rsidRPr="009164DD">
              <w:rPr>
                <w:bCs/>
                <w:sz w:val="18"/>
                <w:szCs w:val="18"/>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24B8302E" w14:textId="77777777" w:rsidR="00571E9A" w:rsidRPr="009164DD" w:rsidRDefault="00571E9A" w:rsidP="00A914DC">
            <w:pPr>
              <w:widowControl w:val="0"/>
              <w:suppressAutoHyphens/>
              <w:autoSpaceDE w:val="0"/>
              <w:autoSpaceDN w:val="0"/>
              <w:adjustRightInd w:val="0"/>
              <w:rPr>
                <w:bCs/>
                <w:color w:val="FF0000"/>
                <w:sz w:val="18"/>
                <w:szCs w:val="18"/>
                <w:lang w:val="it-IT"/>
              </w:rPr>
            </w:pPr>
            <w:r w:rsidRPr="004323B8">
              <w:rPr>
                <w:color w:val="FF0000"/>
                <w:sz w:val="18"/>
                <w:szCs w:val="18"/>
              </w:rPr>
              <w:t>doplní účastník</w:t>
            </w:r>
            <w:r>
              <w:rPr>
                <w:color w:val="FF0000"/>
                <w:sz w:val="18"/>
                <w:szCs w:val="18"/>
              </w:rPr>
              <w:t xml:space="preserve"> je-li relevantní</w:t>
            </w:r>
          </w:p>
        </w:tc>
      </w:tr>
      <w:tr w:rsidR="00571E9A" w:rsidRPr="004323B8" w14:paraId="304448C6" w14:textId="77777777" w:rsidTr="00A914DC">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D833B3" w14:textId="77777777" w:rsidR="00571E9A" w:rsidRPr="004323B8" w:rsidRDefault="00571E9A" w:rsidP="00A914DC">
            <w:pPr>
              <w:widowControl w:val="0"/>
              <w:suppressAutoHyphens/>
              <w:autoSpaceDE w:val="0"/>
              <w:autoSpaceDN w:val="0"/>
              <w:adjustRightInd w:val="0"/>
              <w:spacing w:before="100" w:after="100"/>
              <w:rPr>
                <w:b/>
                <w:bCs/>
                <w:sz w:val="18"/>
                <w:szCs w:val="18"/>
              </w:rPr>
            </w:pPr>
            <w:r w:rsidRPr="004323B8">
              <w:rPr>
                <w:b/>
                <w:bCs/>
                <w:sz w:val="18"/>
                <w:szCs w:val="18"/>
              </w:rPr>
              <w:t xml:space="preserve">IDENTIFIKACE PODDODAVATELE č. </w:t>
            </w:r>
            <w:r>
              <w:rPr>
                <w:b/>
                <w:bCs/>
                <w:sz w:val="18"/>
                <w:szCs w:val="18"/>
              </w:rPr>
              <w:t>2</w:t>
            </w:r>
          </w:p>
        </w:tc>
      </w:tr>
      <w:tr w:rsidR="00571E9A" w:rsidRPr="004323B8" w14:paraId="2CB9EB4A" w14:textId="77777777" w:rsidTr="00A914DC">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6A89963" w14:textId="77777777" w:rsidR="00571E9A" w:rsidRPr="009164DD" w:rsidRDefault="00571E9A" w:rsidP="00A914DC">
            <w:pPr>
              <w:widowControl w:val="0"/>
              <w:suppressAutoHyphens/>
              <w:autoSpaceDE w:val="0"/>
              <w:autoSpaceDN w:val="0"/>
              <w:adjustRightInd w:val="0"/>
              <w:rPr>
                <w:bCs/>
                <w:sz w:val="18"/>
                <w:szCs w:val="18"/>
              </w:rPr>
            </w:pPr>
            <w:r w:rsidRPr="009164DD">
              <w:rPr>
                <w:bCs/>
                <w:sz w:val="18"/>
                <w:szCs w:val="18"/>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4D11536A" w14:textId="77777777" w:rsidR="00571E9A" w:rsidRPr="009164DD" w:rsidRDefault="00571E9A" w:rsidP="00A914DC">
            <w:pPr>
              <w:widowControl w:val="0"/>
              <w:suppressAutoHyphens/>
              <w:autoSpaceDE w:val="0"/>
              <w:autoSpaceDN w:val="0"/>
              <w:adjustRightInd w:val="0"/>
              <w:rPr>
                <w:bCs/>
                <w:sz w:val="18"/>
                <w:szCs w:val="18"/>
                <w:lang w:val="it-IT"/>
              </w:rPr>
            </w:pPr>
            <w:r w:rsidRPr="004323B8">
              <w:rPr>
                <w:color w:val="FF0000"/>
                <w:sz w:val="18"/>
                <w:szCs w:val="18"/>
              </w:rPr>
              <w:t>doplní účastník</w:t>
            </w:r>
            <w:r>
              <w:rPr>
                <w:color w:val="FF0000"/>
                <w:sz w:val="18"/>
                <w:szCs w:val="18"/>
              </w:rPr>
              <w:t xml:space="preserve"> je-li relevantní</w:t>
            </w:r>
          </w:p>
        </w:tc>
      </w:tr>
      <w:tr w:rsidR="00571E9A" w:rsidRPr="004323B8" w14:paraId="5B6069E8" w14:textId="77777777" w:rsidTr="00A914DC">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384514B" w14:textId="77777777" w:rsidR="00571E9A" w:rsidRPr="004323B8" w:rsidRDefault="00571E9A" w:rsidP="00A914DC">
            <w:pPr>
              <w:widowControl w:val="0"/>
              <w:suppressAutoHyphens/>
              <w:autoSpaceDE w:val="0"/>
              <w:autoSpaceDN w:val="0"/>
              <w:adjustRightInd w:val="0"/>
              <w:rPr>
                <w:bCs/>
                <w:sz w:val="18"/>
                <w:szCs w:val="18"/>
                <w:lang w:val="en-US"/>
              </w:rPr>
            </w:pPr>
            <w:proofErr w:type="spellStart"/>
            <w:r w:rsidRPr="00A80DA0">
              <w:rPr>
                <w:bCs/>
                <w:sz w:val="18"/>
                <w:szCs w:val="18"/>
                <w:lang w:val="en-US"/>
              </w:rPr>
              <w:t>sídlo</w:t>
            </w:r>
            <w:proofErr w:type="spellEnd"/>
            <w:r w:rsidRPr="00A80DA0">
              <w:rPr>
                <w:bCs/>
                <w:sz w:val="18"/>
                <w:szCs w:val="18"/>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362F9B2A" w14:textId="77777777" w:rsidR="00571E9A" w:rsidRPr="009164DD" w:rsidRDefault="00571E9A" w:rsidP="00A914DC">
            <w:pPr>
              <w:widowControl w:val="0"/>
              <w:suppressAutoHyphens/>
              <w:autoSpaceDE w:val="0"/>
              <w:autoSpaceDN w:val="0"/>
              <w:adjustRightInd w:val="0"/>
              <w:rPr>
                <w:bCs/>
                <w:sz w:val="18"/>
                <w:szCs w:val="18"/>
                <w:lang w:val="it-IT"/>
              </w:rPr>
            </w:pPr>
            <w:r w:rsidRPr="004323B8">
              <w:rPr>
                <w:color w:val="FF0000"/>
                <w:sz w:val="18"/>
                <w:szCs w:val="18"/>
              </w:rPr>
              <w:t>doplní účastník</w:t>
            </w:r>
            <w:r>
              <w:rPr>
                <w:color w:val="FF0000"/>
                <w:sz w:val="18"/>
                <w:szCs w:val="18"/>
              </w:rPr>
              <w:t xml:space="preserve"> je-li relevantní</w:t>
            </w:r>
          </w:p>
        </w:tc>
      </w:tr>
      <w:tr w:rsidR="00571E9A" w:rsidRPr="004323B8" w14:paraId="15D36C84" w14:textId="77777777" w:rsidTr="00A914DC">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1CCBC658" w14:textId="77777777" w:rsidR="00571E9A" w:rsidRPr="004323B8" w:rsidRDefault="00571E9A" w:rsidP="00A914DC">
            <w:pPr>
              <w:widowControl w:val="0"/>
              <w:suppressAutoHyphens/>
              <w:autoSpaceDE w:val="0"/>
              <w:autoSpaceDN w:val="0"/>
              <w:adjustRightInd w:val="0"/>
              <w:rPr>
                <w:bCs/>
                <w:sz w:val="18"/>
                <w:szCs w:val="18"/>
                <w:lang w:val="en-US"/>
              </w:rPr>
            </w:pPr>
            <w:r w:rsidRPr="00A80DA0">
              <w:rPr>
                <w:bCs/>
                <w:sz w:val="18"/>
                <w:szCs w:val="18"/>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5084E85F" w14:textId="77777777" w:rsidR="00571E9A" w:rsidRPr="009164DD" w:rsidRDefault="00571E9A" w:rsidP="00A914DC">
            <w:pPr>
              <w:widowControl w:val="0"/>
              <w:suppressAutoHyphens/>
              <w:autoSpaceDE w:val="0"/>
              <w:autoSpaceDN w:val="0"/>
              <w:adjustRightInd w:val="0"/>
              <w:rPr>
                <w:bCs/>
                <w:sz w:val="18"/>
                <w:szCs w:val="18"/>
                <w:lang w:val="it-IT"/>
              </w:rPr>
            </w:pPr>
            <w:r w:rsidRPr="004323B8">
              <w:rPr>
                <w:color w:val="FF0000"/>
                <w:sz w:val="18"/>
                <w:szCs w:val="18"/>
              </w:rPr>
              <w:t>doplní účastník</w:t>
            </w:r>
            <w:r>
              <w:rPr>
                <w:color w:val="FF0000"/>
                <w:sz w:val="18"/>
                <w:szCs w:val="18"/>
              </w:rPr>
              <w:t xml:space="preserve"> je-li relevantní</w:t>
            </w:r>
          </w:p>
        </w:tc>
      </w:tr>
      <w:tr w:rsidR="00571E9A" w:rsidRPr="004323B8" w14:paraId="508999D4" w14:textId="77777777" w:rsidTr="00A914DC">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6AF6BBEC" w14:textId="77777777" w:rsidR="00571E9A" w:rsidRPr="004323B8" w:rsidRDefault="00571E9A" w:rsidP="00A914DC">
            <w:pPr>
              <w:widowControl w:val="0"/>
              <w:suppressAutoHyphens/>
              <w:autoSpaceDE w:val="0"/>
              <w:autoSpaceDN w:val="0"/>
              <w:adjustRightInd w:val="0"/>
              <w:rPr>
                <w:bCs/>
                <w:sz w:val="18"/>
                <w:szCs w:val="18"/>
                <w:lang w:val="en-US"/>
              </w:rPr>
            </w:pPr>
            <w:proofErr w:type="spellStart"/>
            <w:r w:rsidRPr="00A80DA0">
              <w:rPr>
                <w:bCs/>
                <w:sz w:val="18"/>
                <w:szCs w:val="18"/>
                <w:lang w:val="en-US"/>
              </w:rPr>
              <w:t>kontaktní</w:t>
            </w:r>
            <w:proofErr w:type="spellEnd"/>
            <w:r w:rsidRPr="00A80DA0">
              <w:rPr>
                <w:bCs/>
                <w:sz w:val="18"/>
                <w:szCs w:val="18"/>
                <w:lang w:val="en-US"/>
              </w:rPr>
              <w:t xml:space="preserve"> </w:t>
            </w:r>
            <w:proofErr w:type="spellStart"/>
            <w:r w:rsidRPr="00A80DA0">
              <w:rPr>
                <w:bCs/>
                <w:sz w:val="18"/>
                <w:szCs w:val="18"/>
                <w:lang w:val="en-US"/>
              </w:rPr>
              <w:t>osoba</w:t>
            </w:r>
            <w:proofErr w:type="spellEnd"/>
            <w:r w:rsidRPr="00A80DA0">
              <w:rPr>
                <w:bCs/>
                <w:sz w:val="18"/>
                <w:szCs w:val="18"/>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169440E0" w14:textId="77777777" w:rsidR="00571E9A" w:rsidRPr="009164DD" w:rsidRDefault="00571E9A" w:rsidP="00A914DC">
            <w:pPr>
              <w:widowControl w:val="0"/>
              <w:suppressAutoHyphens/>
              <w:autoSpaceDE w:val="0"/>
              <w:autoSpaceDN w:val="0"/>
              <w:adjustRightInd w:val="0"/>
              <w:rPr>
                <w:bCs/>
                <w:sz w:val="18"/>
                <w:szCs w:val="18"/>
                <w:lang w:val="it-IT"/>
              </w:rPr>
            </w:pPr>
            <w:r w:rsidRPr="004323B8">
              <w:rPr>
                <w:color w:val="FF0000"/>
                <w:sz w:val="18"/>
                <w:szCs w:val="18"/>
              </w:rPr>
              <w:t>doplní účastník</w:t>
            </w:r>
            <w:r>
              <w:rPr>
                <w:color w:val="FF0000"/>
                <w:sz w:val="18"/>
                <w:szCs w:val="18"/>
              </w:rPr>
              <w:t xml:space="preserve"> je-li relevantní</w:t>
            </w:r>
          </w:p>
        </w:tc>
      </w:tr>
      <w:tr w:rsidR="00571E9A" w:rsidRPr="004323B8" w14:paraId="2BCCDCA2" w14:textId="77777777" w:rsidTr="00A914DC">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49DF4CA8" w14:textId="77777777" w:rsidR="00571E9A" w:rsidRPr="009164DD" w:rsidRDefault="00571E9A" w:rsidP="00A914DC">
            <w:pPr>
              <w:widowControl w:val="0"/>
              <w:suppressAutoHyphens/>
              <w:autoSpaceDE w:val="0"/>
              <w:autoSpaceDN w:val="0"/>
              <w:adjustRightInd w:val="0"/>
              <w:rPr>
                <w:bCs/>
                <w:sz w:val="18"/>
                <w:szCs w:val="18"/>
              </w:rPr>
            </w:pPr>
            <w:r w:rsidRPr="009164DD">
              <w:rPr>
                <w:bCs/>
                <w:sz w:val="18"/>
                <w:szCs w:val="18"/>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168C9F6D" w14:textId="77777777" w:rsidR="00571E9A" w:rsidRPr="009164DD" w:rsidRDefault="00571E9A" w:rsidP="00A914DC">
            <w:pPr>
              <w:widowControl w:val="0"/>
              <w:suppressAutoHyphens/>
              <w:autoSpaceDE w:val="0"/>
              <w:autoSpaceDN w:val="0"/>
              <w:adjustRightInd w:val="0"/>
              <w:rPr>
                <w:bCs/>
                <w:sz w:val="18"/>
                <w:szCs w:val="18"/>
                <w:lang w:val="it-IT"/>
              </w:rPr>
            </w:pPr>
            <w:r w:rsidRPr="004323B8">
              <w:rPr>
                <w:color w:val="FF0000"/>
                <w:sz w:val="18"/>
                <w:szCs w:val="18"/>
              </w:rPr>
              <w:t>doplní účastník</w:t>
            </w:r>
            <w:r>
              <w:rPr>
                <w:color w:val="FF0000"/>
                <w:sz w:val="18"/>
                <w:szCs w:val="18"/>
              </w:rPr>
              <w:t xml:space="preserve"> je-li relevantní</w:t>
            </w:r>
          </w:p>
        </w:tc>
      </w:tr>
      <w:tr w:rsidR="00571E9A" w:rsidRPr="004323B8" w14:paraId="21264CEF" w14:textId="77777777" w:rsidTr="00A914DC">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6D3909FE" w14:textId="77777777" w:rsidR="00571E9A" w:rsidRPr="009164DD" w:rsidRDefault="00571E9A" w:rsidP="00A914DC">
            <w:pPr>
              <w:widowControl w:val="0"/>
              <w:suppressAutoHyphens/>
              <w:autoSpaceDE w:val="0"/>
              <w:autoSpaceDN w:val="0"/>
              <w:adjustRightInd w:val="0"/>
              <w:rPr>
                <w:bCs/>
                <w:sz w:val="18"/>
                <w:szCs w:val="18"/>
              </w:rPr>
            </w:pPr>
            <w:r w:rsidRPr="009164DD">
              <w:rPr>
                <w:bCs/>
                <w:sz w:val="18"/>
                <w:szCs w:val="18"/>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404138A1" w14:textId="77777777" w:rsidR="00571E9A" w:rsidRPr="009164DD" w:rsidRDefault="00571E9A" w:rsidP="00A914DC">
            <w:pPr>
              <w:widowControl w:val="0"/>
              <w:suppressAutoHyphens/>
              <w:autoSpaceDE w:val="0"/>
              <w:autoSpaceDN w:val="0"/>
              <w:adjustRightInd w:val="0"/>
              <w:rPr>
                <w:bCs/>
                <w:color w:val="FF0000"/>
                <w:sz w:val="18"/>
                <w:szCs w:val="18"/>
                <w:lang w:val="it-IT"/>
              </w:rPr>
            </w:pPr>
            <w:r w:rsidRPr="004323B8">
              <w:rPr>
                <w:color w:val="FF0000"/>
                <w:sz w:val="18"/>
                <w:szCs w:val="18"/>
              </w:rPr>
              <w:t>doplní účastník</w:t>
            </w:r>
            <w:r>
              <w:rPr>
                <w:color w:val="FF0000"/>
                <w:sz w:val="18"/>
                <w:szCs w:val="18"/>
              </w:rPr>
              <w:t xml:space="preserve"> je-li relevantní</w:t>
            </w:r>
          </w:p>
        </w:tc>
      </w:tr>
    </w:tbl>
    <w:p w14:paraId="128490FB" w14:textId="77777777" w:rsidR="00571E9A" w:rsidRPr="002A374A" w:rsidRDefault="00571E9A" w:rsidP="00A81409">
      <w:pPr>
        <w:pStyle w:val="Zkladntextodsazen3"/>
        <w:tabs>
          <w:tab w:val="left" w:pos="0"/>
        </w:tabs>
        <w:jc w:val="both"/>
        <w:rPr>
          <w:sz w:val="18"/>
          <w:szCs w:val="18"/>
        </w:rPr>
      </w:pPr>
    </w:p>
    <w:p w14:paraId="20B2D7D3" w14:textId="77777777" w:rsidR="00486FBB" w:rsidRPr="002A374A" w:rsidRDefault="00A81409" w:rsidP="00A81409">
      <w:pPr>
        <w:pStyle w:val="Zkladntextodsazen3"/>
        <w:tabs>
          <w:tab w:val="left" w:pos="0"/>
        </w:tabs>
        <w:jc w:val="both"/>
        <w:rPr>
          <w:color w:val="FF0000"/>
          <w:sz w:val="18"/>
          <w:szCs w:val="18"/>
        </w:rPr>
      </w:pPr>
      <w:r w:rsidRPr="002A374A">
        <w:rPr>
          <w:bCs/>
          <w:sz w:val="18"/>
          <w:szCs w:val="18"/>
        </w:rPr>
        <w:t xml:space="preserve">v dne    </w:t>
      </w:r>
      <w:r w:rsidR="00FD03B5" w:rsidRPr="009164DD">
        <w:rPr>
          <w:bCs/>
          <w:color w:val="FF0000"/>
          <w:sz w:val="18"/>
          <w:szCs w:val="18"/>
        </w:rPr>
        <w:t>doplní účastník</w:t>
      </w:r>
    </w:p>
    <w:p w14:paraId="080E7F31" w14:textId="77777777" w:rsidR="00486FBB" w:rsidRPr="002A374A" w:rsidRDefault="00486FBB" w:rsidP="00A81409">
      <w:pPr>
        <w:pStyle w:val="Zkladntextodsazen3"/>
        <w:tabs>
          <w:tab w:val="left" w:pos="0"/>
        </w:tabs>
        <w:jc w:val="both"/>
        <w:rPr>
          <w:color w:val="FF0000"/>
          <w:sz w:val="18"/>
          <w:szCs w:val="18"/>
        </w:rPr>
      </w:pPr>
    </w:p>
    <w:p w14:paraId="2F321D7E" w14:textId="77777777" w:rsidR="00486FBB" w:rsidRPr="002A374A" w:rsidRDefault="00486FBB" w:rsidP="00A81409">
      <w:pPr>
        <w:pStyle w:val="Zkladntextodsazen3"/>
        <w:tabs>
          <w:tab w:val="left" w:pos="0"/>
        </w:tabs>
        <w:jc w:val="both"/>
        <w:rPr>
          <w:color w:val="FF0000"/>
          <w:sz w:val="18"/>
          <w:szCs w:val="18"/>
        </w:rPr>
      </w:pPr>
    </w:p>
    <w:p w14:paraId="30A2486F" w14:textId="77B0BD9D" w:rsidR="00A81409" w:rsidRPr="002A374A" w:rsidRDefault="00A81409" w:rsidP="00A81409">
      <w:pPr>
        <w:pStyle w:val="Zkladntextodsazen3"/>
        <w:tabs>
          <w:tab w:val="left" w:pos="0"/>
        </w:tabs>
        <w:jc w:val="both"/>
        <w:rPr>
          <w:bCs/>
          <w:sz w:val="18"/>
          <w:szCs w:val="18"/>
        </w:rPr>
      </w:pPr>
      <w:r w:rsidRPr="002A374A">
        <w:rPr>
          <w:bCs/>
          <w:sz w:val="18"/>
          <w:szCs w:val="18"/>
        </w:rPr>
        <w:t xml:space="preserve">jméno, podpis a razítko oprávněné osoby </w:t>
      </w:r>
      <w:r w:rsidR="00FD03B5" w:rsidRPr="009164DD">
        <w:rPr>
          <w:bCs/>
          <w:color w:val="FF0000"/>
          <w:sz w:val="18"/>
          <w:szCs w:val="18"/>
        </w:rPr>
        <w:t>doplní účastník</w:t>
      </w:r>
    </w:p>
    <w:sectPr w:rsidR="00A81409" w:rsidRPr="002A374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096BE" w14:textId="77777777" w:rsidR="00450DF3" w:rsidRDefault="00450DF3" w:rsidP="00C726BB">
      <w:r>
        <w:separator/>
      </w:r>
    </w:p>
  </w:endnote>
  <w:endnote w:type="continuationSeparator" w:id="0">
    <w:p w14:paraId="1C118945" w14:textId="77777777" w:rsidR="00450DF3" w:rsidRDefault="00450DF3"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C6BFB" w14:textId="0D7777E4" w:rsidR="00A807F9" w:rsidRDefault="00A807F9" w:rsidP="00A807F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EFEDD" w14:textId="77777777" w:rsidR="00450DF3" w:rsidRDefault="00450DF3" w:rsidP="00C726BB">
      <w:r>
        <w:separator/>
      </w:r>
    </w:p>
  </w:footnote>
  <w:footnote w:type="continuationSeparator" w:id="0">
    <w:p w14:paraId="71A8A1CC" w14:textId="77777777" w:rsidR="00450DF3" w:rsidRDefault="00450DF3" w:rsidP="00C726BB">
      <w:r>
        <w:continuationSeparator/>
      </w:r>
    </w:p>
  </w:footnote>
  <w:footnote w:id="1">
    <w:p w14:paraId="14A52CA5" w14:textId="77777777" w:rsidR="00F4593D" w:rsidRPr="00E128B5" w:rsidRDefault="00F4593D" w:rsidP="00F4593D">
      <w:pPr>
        <w:pStyle w:val="Textpoznpodarou"/>
        <w:jc w:val="both"/>
        <w:rPr>
          <w:rFonts w:asciiTheme="minorHAnsi" w:hAnsiTheme="minorHAnsi" w:cstheme="minorHAnsi"/>
          <w:i/>
          <w:iCs/>
          <w:sz w:val="16"/>
          <w:szCs w:val="16"/>
        </w:rPr>
      </w:pPr>
      <w:r w:rsidRPr="00E128B5">
        <w:rPr>
          <w:rStyle w:val="Znakapoznpodarou"/>
          <w:rFonts w:asciiTheme="minorHAnsi" w:hAnsiTheme="minorHAnsi" w:cstheme="minorHAnsi"/>
          <w:i/>
          <w:iCs/>
          <w:sz w:val="16"/>
          <w:szCs w:val="16"/>
        </w:rPr>
        <w:footnoteRef/>
      </w:r>
      <w:r w:rsidRPr="00E128B5">
        <w:rPr>
          <w:rFonts w:asciiTheme="minorHAnsi" w:hAnsiTheme="minorHAnsi" w:cstheme="minorHAnsi"/>
          <w:i/>
          <w:iCs/>
          <w:sz w:val="16"/>
          <w:szCs w:val="16"/>
        </w:rPr>
        <w:t xml:space="preserve"> dle ustanovení § 187 zákona č. 89/2012 Sb., občanský zákoník, ve znění pozdějších předpisů.</w:t>
      </w:r>
    </w:p>
  </w:footnote>
  <w:footnote w:id="2">
    <w:p w14:paraId="1FAE80CC" w14:textId="77777777" w:rsidR="00F4593D" w:rsidRPr="00E128B5" w:rsidRDefault="00F4593D" w:rsidP="00F4593D">
      <w:pPr>
        <w:pStyle w:val="Textpoznpodarou"/>
        <w:jc w:val="both"/>
        <w:rPr>
          <w:rFonts w:asciiTheme="minorHAnsi" w:hAnsiTheme="minorHAnsi" w:cstheme="minorHAnsi"/>
          <w:i/>
          <w:iCs/>
          <w:sz w:val="16"/>
          <w:szCs w:val="16"/>
        </w:rPr>
      </w:pPr>
      <w:r w:rsidRPr="00E128B5">
        <w:rPr>
          <w:rStyle w:val="Znakapoznpodarou"/>
          <w:rFonts w:asciiTheme="minorHAnsi" w:hAnsiTheme="minorHAnsi" w:cstheme="minorHAnsi"/>
          <w:i/>
          <w:iCs/>
          <w:sz w:val="16"/>
          <w:szCs w:val="16"/>
        </w:rPr>
        <w:footnoteRef/>
      </w:r>
      <w:r w:rsidRPr="00E128B5">
        <w:rPr>
          <w:rFonts w:asciiTheme="minorHAnsi" w:hAnsiTheme="minorHAnsi" w:cstheme="minorHAnsi"/>
          <w:i/>
          <w:iCs/>
          <w:sz w:val="16"/>
          <w:szCs w:val="16"/>
        </w:rPr>
        <w:t xml:space="preserve"> dle ustanovení § 136 zákona č. 182/2006 Sb., o úpadku a způsobech jeho řešení (insolvenční zákon), ve znění pozdějších předpisů.</w:t>
      </w:r>
    </w:p>
  </w:footnote>
  <w:footnote w:id="3">
    <w:p w14:paraId="048FD732" w14:textId="77777777" w:rsidR="00F4593D" w:rsidRPr="00E128B5" w:rsidRDefault="00F4593D" w:rsidP="00F4593D">
      <w:pPr>
        <w:pStyle w:val="Textpoznpodarou"/>
        <w:jc w:val="both"/>
        <w:rPr>
          <w:rFonts w:asciiTheme="minorHAnsi" w:hAnsiTheme="minorHAnsi" w:cstheme="minorHAnsi"/>
          <w:i/>
          <w:iCs/>
          <w:sz w:val="16"/>
          <w:szCs w:val="16"/>
        </w:rPr>
      </w:pPr>
      <w:r w:rsidRPr="00E128B5">
        <w:rPr>
          <w:rStyle w:val="Znakapoznpodarou"/>
          <w:rFonts w:asciiTheme="minorHAnsi" w:hAnsiTheme="minorHAnsi" w:cstheme="minorHAnsi"/>
          <w:i/>
          <w:iCs/>
          <w:sz w:val="16"/>
          <w:szCs w:val="16"/>
        </w:rPr>
        <w:footnoteRef/>
      </w:r>
      <w:r w:rsidRPr="00E128B5">
        <w:rPr>
          <w:rFonts w:asciiTheme="minorHAnsi" w:hAnsiTheme="minorHAnsi" w:cstheme="minorHAnsi"/>
          <w:i/>
          <w:iCs/>
          <w:sz w:val="16"/>
          <w:szCs w:val="16"/>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 příjmů, ve znění pozdějších předpisů, zákon č. 363/1999 Sb., o pojišťovnictví a o změně některých souvisejících zákonů.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BA9AD" w14:textId="118BFE58" w:rsidR="00D71E4B" w:rsidRDefault="00D71E4B">
    <w:pPr>
      <w:pStyle w:val="Zhlav"/>
    </w:pPr>
  </w:p>
  <w:p w14:paraId="1C313384" w14:textId="77777777" w:rsidR="007643EF" w:rsidRDefault="007643E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D4716"/>
    <w:multiLevelType w:val="multilevel"/>
    <w:tmpl w:val="B69C1F18"/>
    <w:lvl w:ilvl="0">
      <w:start w:val="1"/>
      <w:numFmt w:val="decimal"/>
      <w:pStyle w:val="Nadpis2"/>
      <w:lvlText w:val="%1."/>
      <w:lvlJc w:val="left"/>
      <w:pPr>
        <w:tabs>
          <w:tab w:val="num" w:pos="720"/>
        </w:tabs>
        <w:ind w:left="432" w:hanging="432"/>
      </w:pPr>
      <w:rPr>
        <w:rFonts w:hint="default"/>
      </w:rPr>
    </w:lvl>
    <w:lvl w:ilvl="1">
      <w:start w:val="1"/>
      <w:numFmt w:val="decimal"/>
      <w:lvlText w:val="%1.%2"/>
      <w:lvlJc w:val="left"/>
      <w:pPr>
        <w:tabs>
          <w:tab w:val="num" w:pos="108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7"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1"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268187B"/>
    <w:multiLevelType w:val="hybridMultilevel"/>
    <w:tmpl w:val="E98ADB1A"/>
    <w:lvl w:ilvl="0" w:tplc="2ED61E22">
      <w:numFmt w:val="bullet"/>
      <w:lvlText w:val="-"/>
      <w:lvlJc w:val="left"/>
      <w:pPr>
        <w:tabs>
          <w:tab w:val="num" w:pos="720"/>
        </w:tabs>
        <w:ind w:left="720" w:hanging="360"/>
      </w:pPr>
      <w:rPr>
        <w:rFonts w:ascii="Times New Roman" w:eastAsia="Times New Roman" w:hAnsi="Times New Roman" w:hint="default"/>
      </w:rPr>
    </w:lvl>
    <w:lvl w:ilvl="1" w:tplc="13AABC9C">
      <w:start w:val="1"/>
      <w:numFmt w:val="decimal"/>
      <w:lvlText w:val="Ad %2."/>
      <w:lvlJc w:val="left"/>
      <w:pPr>
        <w:tabs>
          <w:tab w:val="num" w:pos="1440"/>
        </w:tabs>
        <w:ind w:left="1440" w:hanging="360"/>
      </w:pPr>
      <w:rPr>
        <w:rFonts w:cs="Times New Roman" w:hint="default"/>
      </w:rPr>
    </w:lvl>
    <w:lvl w:ilvl="2" w:tplc="11EE13E6">
      <w:start w:val="1"/>
      <w:numFmt w:val="lowerLetter"/>
      <w:lvlText w:val="%3)"/>
      <w:lvlJc w:val="left"/>
      <w:pPr>
        <w:tabs>
          <w:tab w:val="num" w:pos="2160"/>
        </w:tabs>
        <w:ind w:left="2160" w:hanging="360"/>
      </w:pPr>
      <w:rPr>
        <w:rFonts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9"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3"/>
  </w:num>
  <w:num w:numId="11">
    <w:abstractNumId w:val="11"/>
  </w:num>
  <w:num w:numId="12">
    <w:abstractNumId w:val="19"/>
  </w:num>
  <w:num w:numId="13">
    <w:abstractNumId w:val="15"/>
  </w:num>
  <w:num w:numId="14">
    <w:abstractNumId w:val="16"/>
  </w:num>
  <w:num w:numId="15">
    <w:abstractNumId w:val="5"/>
  </w:num>
  <w:num w:numId="16">
    <w:abstractNumId w:val="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3"/>
  </w:num>
  <w:num w:numId="20">
    <w:abstractNumId w:val="8"/>
  </w:num>
  <w:num w:numId="21">
    <w:abstractNumId w:val="4"/>
  </w:num>
  <w:num w:numId="22">
    <w:abstractNumId w:val="18"/>
  </w:num>
  <w:num w:numId="23">
    <w:abstractNumId w:val="6"/>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409"/>
    <w:rsid w:val="0000106B"/>
    <w:rsid w:val="00010338"/>
    <w:rsid w:val="00030F4C"/>
    <w:rsid w:val="00076D7D"/>
    <w:rsid w:val="000863F4"/>
    <w:rsid w:val="000C7986"/>
    <w:rsid w:val="0011003C"/>
    <w:rsid w:val="001100D3"/>
    <w:rsid w:val="00112951"/>
    <w:rsid w:val="001206C8"/>
    <w:rsid w:val="00206220"/>
    <w:rsid w:val="00231D0E"/>
    <w:rsid w:val="0026517B"/>
    <w:rsid w:val="002A374A"/>
    <w:rsid w:val="00344026"/>
    <w:rsid w:val="00346ADE"/>
    <w:rsid w:val="00387E5E"/>
    <w:rsid w:val="003A3F48"/>
    <w:rsid w:val="003B387C"/>
    <w:rsid w:val="004323B8"/>
    <w:rsid w:val="004413CC"/>
    <w:rsid w:val="00442C32"/>
    <w:rsid w:val="00450DF3"/>
    <w:rsid w:val="00454188"/>
    <w:rsid w:val="00461478"/>
    <w:rsid w:val="00486FBB"/>
    <w:rsid w:val="0053414C"/>
    <w:rsid w:val="00571E9A"/>
    <w:rsid w:val="005A4BC6"/>
    <w:rsid w:val="005A7870"/>
    <w:rsid w:val="0061240C"/>
    <w:rsid w:val="006131BF"/>
    <w:rsid w:val="00655AAB"/>
    <w:rsid w:val="006D450E"/>
    <w:rsid w:val="006E524F"/>
    <w:rsid w:val="00717BED"/>
    <w:rsid w:val="007643EF"/>
    <w:rsid w:val="007B7BD7"/>
    <w:rsid w:val="007C279A"/>
    <w:rsid w:val="007C2C8A"/>
    <w:rsid w:val="00827FF4"/>
    <w:rsid w:val="008651ED"/>
    <w:rsid w:val="00865364"/>
    <w:rsid w:val="008656AF"/>
    <w:rsid w:val="00887484"/>
    <w:rsid w:val="008A3037"/>
    <w:rsid w:val="008C083E"/>
    <w:rsid w:val="008E65BE"/>
    <w:rsid w:val="009164DD"/>
    <w:rsid w:val="009405E2"/>
    <w:rsid w:val="00967C6F"/>
    <w:rsid w:val="00976D53"/>
    <w:rsid w:val="00A02C2C"/>
    <w:rsid w:val="00A10B41"/>
    <w:rsid w:val="00A2185C"/>
    <w:rsid w:val="00A306CE"/>
    <w:rsid w:val="00A807F9"/>
    <w:rsid w:val="00A80DA0"/>
    <w:rsid w:val="00A81409"/>
    <w:rsid w:val="00AA479E"/>
    <w:rsid w:val="00B05A80"/>
    <w:rsid w:val="00B532D2"/>
    <w:rsid w:val="00B65952"/>
    <w:rsid w:val="00B727A6"/>
    <w:rsid w:val="00BC32F3"/>
    <w:rsid w:val="00C2269C"/>
    <w:rsid w:val="00C25BD5"/>
    <w:rsid w:val="00C726BB"/>
    <w:rsid w:val="00C75614"/>
    <w:rsid w:val="00C762D3"/>
    <w:rsid w:val="00C81FF5"/>
    <w:rsid w:val="00C93402"/>
    <w:rsid w:val="00CA25BA"/>
    <w:rsid w:val="00CC0BA2"/>
    <w:rsid w:val="00CF59FF"/>
    <w:rsid w:val="00D04CFA"/>
    <w:rsid w:val="00D71E4B"/>
    <w:rsid w:val="00DB0E86"/>
    <w:rsid w:val="00DB33C4"/>
    <w:rsid w:val="00E128B5"/>
    <w:rsid w:val="00E37E6E"/>
    <w:rsid w:val="00E76E33"/>
    <w:rsid w:val="00EB1BF9"/>
    <w:rsid w:val="00EE03B2"/>
    <w:rsid w:val="00EF62C0"/>
    <w:rsid w:val="00F4593D"/>
    <w:rsid w:val="00F46B91"/>
    <w:rsid w:val="00FC0288"/>
    <w:rsid w:val="00FD03B5"/>
    <w:rsid w:val="00FE4FE4"/>
    <w:rsid w:val="00FF31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B562D3E"/>
  <w15:docId w15:val="{449ED45D-A20E-4AE2-9671-278BA224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basedOn w:val="Normln"/>
    <w:link w:val="ZhlavChar"/>
    <w:uiPriority w:val="99"/>
    <w:unhideWhenUsed/>
    <w:rsid w:val="00C726BB"/>
    <w:pPr>
      <w:tabs>
        <w:tab w:val="center" w:pos="4536"/>
        <w:tab w:val="right" w:pos="9072"/>
      </w:tabs>
    </w:pPr>
  </w:style>
  <w:style w:type="character" w:customStyle="1" w:styleId="ZhlavChar">
    <w:name w:val="Záhlaví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semiHidden/>
    <w:unhideWhenUsed/>
    <w:rsid w:val="00C2269C"/>
    <w:pPr>
      <w:spacing w:after="120"/>
    </w:pPr>
  </w:style>
  <w:style w:type="character" w:customStyle="1" w:styleId="ZkladntextChar">
    <w:name w:val="Základní text Char"/>
    <w:basedOn w:val="Standardnpsmoodstavce"/>
    <w:link w:val="Zkladntext"/>
    <w:uiPriority w:val="99"/>
    <w:semiHidden/>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link w:val="Odstavecseseznamem"/>
    <w:uiPriority w:val="34"/>
    <w:rsid w:val="001206C8"/>
    <w:rPr>
      <w:rFonts w:ascii="Courier New" w:hAnsi="Courier New" w:cs="Courier New"/>
      <w:sz w:val="16"/>
      <w:szCs w:val="24"/>
    </w:rPr>
  </w:style>
  <w:style w:type="paragraph" w:styleId="Textbubliny">
    <w:name w:val="Balloon Text"/>
    <w:basedOn w:val="Normln"/>
    <w:link w:val="TextbublinyChar"/>
    <w:uiPriority w:val="99"/>
    <w:semiHidden/>
    <w:unhideWhenUsed/>
    <w:rsid w:val="009164DD"/>
    <w:rPr>
      <w:rFonts w:ascii="Tahoma" w:hAnsi="Tahoma" w:cs="Tahoma"/>
      <w:sz w:val="16"/>
      <w:szCs w:val="16"/>
    </w:rPr>
  </w:style>
  <w:style w:type="character" w:customStyle="1" w:styleId="TextbublinyChar">
    <w:name w:val="Text bubliny Char"/>
    <w:basedOn w:val="Standardnpsmoodstavce"/>
    <w:link w:val="Textbubliny"/>
    <w:uiPriority w:val="99"/>
    <w:semiHidden/>
    <w:rsid w:val="009164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1815</Words>
  <Characters>10713</Characters>
  <Application>Microsoft Office Word</Application>
  <DocSecurity>4</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"SELLER MORAVIA, s.r.o." &lt;seller.moravia@o2active.cz&gt;</dc:creator>
  <cp:lastModifiedBy>slavik</cp:lastModifiedBy>
  <cp:revision>2</cp:revision>
  <dcterms:created xsi:type="dcterms:W3CDTF">2021-03-31T08:06:00Z</dcterms:created>
  <dcterms:modified xsi:type="dcterms:W3CDTF">2021-03-31T08:06:00Z</dcterms:modified>
</cp:coreProperties>
</file>